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93581015"/>
    <w:p w14:paraId="01916EAC" w14:textId="30B59B53" w:rsidR="00841A0C" w:rsidRPr="00AA394A" w:rsidRDefault="00F336F4" w:rsidP="00A2747F">
      <w:pPr>
        <w:pStyle w:val="Ttulo"/>
        <w:spacing w:after="120" w:line="360" w:lineRule="auto"/>
        <w:jc w:val="center"/>
        <w:rPr>
          <w:rFonts w:ascii="Arial" w:hAnsi="Arial" w:cs="Arial"/>
          <w:sz w:val="20"/>
          <w:vertAlign w:val="superscript"/>
        </w:rPr>
      </w:pPr>
      <w:r>
        <w:object w:dxaOrig="5100" w:dyaOrig="2520" w14:anchorId="69E0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71.35pt" o:ole="">
            <v:imagedata r:id="rId8" o:title=""/>
          </v:shape>
          <o:OLEObject Type="Embed" ProgID="PBrush" ShapeID="_x0000_i1025" DrawAspect="Content" ObjectID="_1839051577" r:id="rId9"/>
        </w:object>
      </w:r>
    </w:p>
    <w:bookmarkEnd w:id="0"/>
    <w:p w14:paraId="5A309A69" w14:textId="77777777" w:rsidR="00841A0C" w:rsidRDefault="00841A0C" w:rsidP="00E32064">
      <w:pPr>
        <w:spacing w:line="360" w:lineRule="auto"/>
        <w:jc w:val="center"/>
        <w:rPr>
          <w:rFonts w:cs="Arial"/>
          <w:szCs w:val="20"/>
        </w:rPr>
      </w:pPr>
    </w:p>
    <w:p w14:paraId="3B809E40" w14:textId="56D38F8A" w:rsidR="00841A0C" w:rsidRPr="00A13C48" w:rsidRDefault="00A2747F" w:rsidP="00E32064">
      <w:pPr>
        <w:spacing w:line="360" w:lineRule="auto"/>
        <w:jc w:val="center"/>
        <w:rPr>
          <w:rFonts w:cs="Arial"/>
          <w:b/>
          <w:bCs/>
          <w:spacing w:val="-3"/>
          <w:sz w:val="32"/>
          <w:szCs w:val="32"/>
        </w:rPr>
      </w:pPr>
      <w:r w:rsidRPr="00A13C48">
        <w:rPr>
          <w:rFonts w:cs="Arial"/>
          <w:b/>
          <w:bCs/>
          <w:spacing w:val="-3"/>
          <w:sz w:val="32"/>
          <w:szCs w:val="32"/>
        </w:rPr>
        <w:t xml:space="preserve">AUMENTO DE CAPACIDAD PEAS CABECERA DE LA PTAS TEMUCO </w:t>
      </w:r>
    </w:p>
    <w:p w14:paraId="08EF0B82" w14:textId="77777777" w:rsidR="00A2747F" w:rsidRDefault="00A2747F" w:rsidP="00E32064">
      <w:pPr>
        <w:spacing w:line="360" w:lineRule="auto"/>
        <w:jc w:val="center"/>
        <w:rPr>
          <w:rFonts w:cs="Arial"/>
          <w:b/>
          <w:bCs/>
          <w:spacing w:val="-3"/>
          <w:sz w:val="28"/>
          <w:szCs w:val="28"/>
        </w:rPr>
      </w:pPr>
    </w:p>
    <w:p w14:paraId="5043D7D7" w14:textId="1191F2F1" w:rsidR="00841A0C" w:rsidRPr="00A13C48" w:rsidRDefault="00841A0C" w:rsidP="00E32064">
      <w:pPr>
        <w:spacing w:before="100" w:beforeAutospacing="1" w:after="100" w:afterAutospacing="1"/>
        <w:jc w:val="center"/>
        <w:rPr>
          <w:rFonts w:cs="Arial"/>
          <w:sz w:val="32"/>
          <w:szCs w:val="32"/>
          <w:lang w:val="es-MX"/>
        </w:rPr>
      </w:pPr>
      <w:r w:rsidRPr="00A13C48">
        <w:rPr>
          <w:rFonts w:cs="Arial"/>
          <w:sz w:val="32"/>
          <w:szCs w:val="32"/>
          <w:lang w:val="es-MX"/>
        </w:rPr>
        <w:t>ESPECIFICACIONES TECNICAS ESPECIALES</w:t>
      </w:r>
    </w:p>
    <w:p w14:paraId="55BC34BC" w14:textId="5A12A735" w:rsidR="00841A0C" w:rsidRPr="00A13C48" w:rsidRDefault="00841A0C" w:rsidP="00E32064">
      <w:pPr>
        <w:spacing w:before="100" w:beforeAutospacing="1" w:after="100" w:afterAutospacing="1"/>
        <w:jc w:val="center"/>
        <w:rPr>
          <w:rFonts w:cs="Arial"/>
          <w:sz w:val="32"/>
          <w:szCs w:val="32"/>
          <w:lang w:val="es-MX"/>
        </w:rPr>
      </w:pPr>
      <w:r w:rsidRPr="00A13C48">
        <w:rPr>
          <w:rFonts w:cs="Arial"/>
          <w:sz w:val="32"/>
          <w:szCs w:val="32"/>
          <w:lang w:val="es-MX"/>
        </w:rPr>
        <w:t>INGENIERÍA DE DETALLES</w:t>
      </w:r>
    </w:p>
    <w:p w14:paraId="30400423" w14:textId="77777777" w:rsidR="00841A0C" w:rsidRDefault="00841A0C" w:rsidP="00E32064">
      <w:pPr>
        <w:spacing w:before="100" w:beforeAutospacing="1" w:after="100" w:afterAutospacing="1"/>
        <w:jc w:val="center"/>
        <w:rPr>
          <w:rFonts w:cs="Arial"/>
          <w:sz w:val="32"/>
          <w:szCs w:val="32"/>
          <w:lang w:val="es-MX"/>
        </w:rPr>
      </w:pPr>
    </w:p>
    <w:p w14:paraId="22EB8583" w14:textId="74845182" w:rsidR="00841A0C" w:rsidRPr="00DA2E7F" w:rsidRDefault="00A2747F" w:rsidP="00E32064">
      <w:pPr>
        <w:spacing w:before="100" w:beforeAutospacing="1" w:after="100" w:afterAutospacing="1"/>
        <w:jc w:val="center"/>
        <w:rPr>
          <w:rFonts w:cs="Arial"/>
          <w:sz w:val="32"/>
          <w:szCs w:val="32"/>
          <w:lang w:val="es-MX"/>
        </w:rPr>
      </w:pPr>
      <w:r>
        <w:rPr>
          <w:rFonts w:cs="Arial"/>
          <w:sz w:val="32"/>
          <w:szCs w:val="32"/>
          <w:lang w:val="es-MX"/>
        </w:rPr>
        <w:t>P</w:t>
      </w:r>
      <w:r w:rsidR="00FB2C4F">
        <w:rPr>
          <w:rFonts w:cs="Arial"/>
          <w:sz w:val="32"/>
          <w:szCs w:val="32"/>
          <w:lang w:val="es-MX"/>
        </w:rPr>
        <w:t>ET</w:t>
      </w:r>
      <w:r w:rsidR="00841A0C" w:rsidRPr="00DA2E7F">
        <w:rPr>
          <w:rFonts w:cs="Arial"/>
          <w:sz w:val="32"/>
          <w:szCs w:val="32"/>
          <w:lang w:val="es-MX"/>
        </w:rPr>
        <w:t>-</w:t>
      </w:r>
      <w:r w:rsidR="00841A0C">
        <w:rPr>
          <w:rFonts w:cs="Arial"/>
          <w:sz w:val="32"/>
          <w:szCs w:val="32"/>
          <w:lang w:val="es-MX"/>
        </w:rPr>
        <w:t>SPC</w:t>
      </w:r>
      <w:r w:rsidR="00841A0C" w:rsidRPr="00DA2E7F">
        <w:rPr>
          <w:rFonts w:cs="Arial"/>
          <w:sz w:val="32"/>
          <w:szCs w:val="32"/>
          <w:lang w:val="es-MX"/>
        </w:rPr>
        <w:t>-</w:t>
      </w:r>
      <w:r w:rsidR="00841A0C">
        <w:rPr>
          <w:rFonts w:cs="Arial"/>
          <w:sz w:val="32"/>
          <w:szCs w:val="32"/>
          <w:lang w:val="es-MX"/>
        </w:rPr>
        <w:t>GA</w:t>
      </w:r>
      <w:r w:rsidR="00841A0C" w:rsidRPr="00DA2E7F">
        <w:rPr>
          <w:rFonts w:cs="Arial"/>
          <w:sz w:val="32"/>
          <w:szCs w:val="32"/>
          <w:lang w:val="es-MX"/>
        </w:rPr>
        <w:t>-00</w:t>
      </w:r>
      <w:r>
        <w:rPr>
          <w:rFonts w:cs="Arial"/>
          <w:sz w:val="32"/>
          <w:szCs w:val="32"/>
          <w:lang w:val="es-MX"/>
        </w:rPr>
        <w:t>1</w:t>
      </w:r>
      <w:r w:rsidR="00841A0C">
        <w:rPr>
          <w:rFonts w:cs="Arial"/>
          <w:sz w:val="32"/>
          <w:szCs w:val="32"/>
          <w:lang w:val="es-MX"/>
        </w:rPr>
        <w:t>_</w:t>
      </w:r>
      <w:r w:rsidR="0084099D">
        <w:rPr>
          <w:rFonts w:cs="Arial"/>
          <w:sz w:val="32"/>
          <w:szCs w:val="32"/>
          <w:lang w:val="es-MX"/>
        </w:rPr>
        <w:t>3</w:t>
      </w:r>
    </w:p>
    <w:p w14:paraId="559A7750" w14:textId="41EF413E" w:rsidR="00841A0C" w:rsidRDefault="0084099D" w:rsidP="00E32064">
      <w:pPr>
        <w:spacing w:before="100" w:beforeAutospacing="1" w:after="100" w:afterAutospacing="1"/>
        <w:jc w:val="center"/>
        <w:rPr>
          <w:rFonts w:cs="Arial"/>
          <w:sz w:val="32"/>
          <w:szCs w:val="32"/>
          <w:lang w:val="es-ES"/>
        </w:rPr>
      </w:pPr>
      <w:r>
        <w:rPr>
          <w:rFonts w:cs="Arial"/>
          <w:sz w:val="32"/>
          <w:szCs w:val="32"/>
          <w:lang w:val="es-ES"/>
        </w:rPr>
        <w:t>Abril</w:t>
      </w:r>
      <w:r w:rsidR="00841A0C">
        <w:rPr>
          <w:rFonts w:cs="Arial"/>
          <w:sz w:val="32"/>
          <w:szCs w:val="32"/>
          <w:lang w:val="es-ES"/>
        </w:rPr>
        <w:t xml:space="preserve"> de 202</w:t>
      </w:r>
      <w:r w:rsidR="000275A5">
        <w:rPr>
          <w:rFonts w:cs="Arial"/>
          <w:sz w:val="32"/>
          <w:szCs w:val="32"/>
          <w:lang w:val="es-ES"/>
        </w:rPr>
        <w:t>6</w:t>
      </w:r>
    </w:p>
    <w:p w14:paraId="2F3C4508" w14:textId="77777777" w:rsidR="00992FA5" w:rsidRPr="00992FA5" w:rsidRDefault="00992FA5" w:rsidP="00992FA5">
      <w:pPr>
        <w:spacing w:before="100" w:beforeAutospacing="1" w:after="100" w:afterAutospacing="1"/>
        <w:jc w:val="center"/>
        <w:rPr>
          <w:rFonts w:cs="Arial"/>
          <w:sz w:val="24"/>
        </w:rPr>
      </w:pPr>
      <w:proofErr w:type="spellStart"/>
      <w:r w:rsidRPr="00992FA5">
        <w:rPr>
          <w:rFonts w:cs="Arial"/>
          <w:sz w:val="24"/>
        </w:rPr>
        <w:t>N°</w:t>
      </w:r>
      <w:proofErr w:type="spellEnd"/>
      <w:r w:rsidRPr="00992FA5">
        <w:rPr>
          <w:rFonts w:cs="Arial"/>
          <w:sz w:val="24"/>
        </w:rPr>
        <w:t xml:space="preserve"> de Proyecto: 23334</w:t>
      </w:r>
    </w:p>
    <w:p w14:paraId="71EDB84E" w14:textId="77777777" w:rsidR="00992FA5" w:rsidRDefault="00992FA5" w:rsidP="00E32064">
      <w:pPr>
        <w:spacing w:before="100" w:beforeAutospacing="1" w:after="100" w:afterAutospacing="1"/>
        <w:jc w:val="center"/>
        <w:rPr>
          <w:rFonts w:cs="Arial"/>
          <w:sz w:val="22"/>
          <w:szCs w:val="20"/>
          <w:u w:val="single"/>
        </w:rPr>
      </w:pPr>
    </w:p>
    <w:p w14:paraId="14C15C3A" w14:textId="03810D37" w:rsidR="007A32DC" w:rsidRDefault="007A32DC" w:rsidP="00A2747F">
      <w:pPr>
        <w:spacing w:before="100" w:beforeAutospacing="1" w:after="100" w:afterAutospacing="1"/>
        <w:jc w:val="center"/>
        <w:rPr>
          <w:sz w:val="18"/>
          <w:szCs w:val="18"/>
        </w:rPr>
      </w:pPr>
      <w:r w:rsidRPr="003356A3">
        <w:rPr>
          <w:rFonts w:cs="Arial"/>
          <w:b/>
          <w:noProof/>
          <w:sz w:val="22"/>
          <w:szCs w:val="22"/>
          <w:lang w:eastAsia="es-CL"/>
        </w:rPr>
        <w:drawing>
          <wp:inline distT="0" distB="0" distL="0" distR="0" wp14:anchorId="45F20822" wp14:editId="70090A3A">
            <wp:extent cx="1127760" cy="671286"/>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8851" cy="677888"/>
                    </a:xfrm>
                    <a:prstGeom prst="rect">
                      <a:avLst/>
                    </a:prstGeom>
                    <a:noFill/>
                    <a:ln>
                      <a:noFill/>
                    </a:ln>
                  </pic:spPr>
                </pic:pic>
              </a:graphicData>
            </a:graphic>
          </wp:inline>
        </w:drawing>
      </w:r>
      <w:bookmarkStart w:id="1" w:name="_Toc48037851"/>
      <w:bookmarkStart w:id="2" w:name="_Toc48039422"/>
      <w:bookmarkStart w:id="3" w:name="_Toc48041688"/>
      <w:bookmarkStart w:id="4" w:name="_Toc53464398"/>
      <w:r>
        <w:rPr>
          <w:sz w:val="18"/>
          <w:szCs w:val="18"/>
        </w:rPr>
        <w:br w:type="page"/>
      </w:r>
    </w:p>
    <w:sdt>
      <w:sdtPr>
        <w:rPr>
          <w:rFonts w:ascii="Arial" w:hAnsi="Arial"/>
          <w:b w:val="0"/>
          <w:bCs w:val="0"/>
          <w:color w:val="auto"/>
          <w:kern w:val="0"/>
          <w:sz w:val="20"/>
          <w:szCs w:val="20"/>
        </w:rPr>
        <w:id w:val="748849326"/>
        <w:docPartObj>
          <w:docPartGallery w:val="Table of Contents"/>
          <w:docPartUnique/>
        </w:docPartObj>
      </w:sdtPr>
      <w:sdtEndPr>
        <w:rPr>
          <w:noProof/>
        </w:rPr>
      </w:sdtEndPr>
      <w:sdtContent>
        <w:p w14:paraId="58FBC8FA" w14:textId="77777777" w:rsidR="008A0716" w:rsidRPr="00785E07" w:rsidRDefault="008A0716" w:rsidP="00E32064">
          <w:pPr>
            <w:pStyle w:val="TtuloTDC"/>
            <w:numPr>
              <w:ilvl w:val="0"/>
              <w:numId w:val="0"/>
            </w:numPr>
            <w:ind w:left="360"/>
            <w:rPr>
              <w:sz w:val="20"/>
              <w:szCs w:val="20"/>
            </w:rPr>
          </w:pPr>
        </w:p>
        <w:p w14:paraId="785597C6" w14:textId="0BD5C68D" w:rsidR="002304CC" w:rsidRDefault="000B5BCE">
          <w:pPr>
            <w:pStyle w:val="TDC1"/>
            <w:rPr>
              <w:rFonts w:asciiTheme="minorHAnsi" w:eastAsiaTheme="minorEastAsia" w:hAnsiTheme="minorHAnsi" w:cstheme="minorBidi"/>
              <w:caps w:val="0"/>
              <w:kern w:val="2"/>
              <w:sz w:val="24"/>
              <w:szCs w:val="24"/>
              <w:lang w:val="es-419" w:eastAsia="es-419"/>
              <w14:ligatures w14:val="standardContextual"/>
            </w:rPr>
          </w:pPr>
          <w:r w:rsidRPr="003B38CD">
            <w:rPr>
              <w:rFonts w:cs="Arial"/>
              <w:b/>
              <w:bCs/>
              <w:sz w:val="20"/>
              <w:szCs w:val="20"/>
            </w:rPr>
            <w:fldChar w:fldCharType="begin"/>
          </w:r>
          <w:r w:rsidR="008A0716" w:rsidRPr="003B38CD">
            <w:rPr>
              <w:rFonts w:cs="Arial"/>
              <w:b/>
              <w:bCs/>
              <w:sz w:val="20"/>
              <w:szCs w:val="20"/>
            </w:rPr>
            <w:instrText xml:space="preserve"> TOC \o "1-1" \h \z \u </w:instrText>
          </w:r>
          <w:r w:rsidRPr="003B38CD">
            <w:rPr>
              <w:rFonts w:cs="Arial"/>
              <w:b/>
              <w:bCs/>
              <w:sz w:val="20"/>
              <w:szCs w:val="20"/>
            </w:rPr>
            <w:fldChar w:fldCharType="separate"/>
          </w:r>
          <w:hyperlink w:anchor="_Toc214378924" w:history="1">
            <w:r w:rsidR="002304CC" w:rsidRPr="00E301AE">
              <w:rPr>
                <w:rStyle w:val="Hipervnculo"/>
                <w:rFonts w:cs="Arial"/>
              </w:rPr>
              <w:t>INTRODUCCION</w:t>
            </w:r>
            <w:r w:rsidR="002304CC">
              <w:rPr>
                <w:webHidden/>
              </w:rPr>
              <w:tab/>
            </w:r>
            <w:r w:rsidR="002304CC">
              <w:rPr>
                <w:webHidden/>
              </w:rPr>
              <w:fldChar w:fldCharType="begin"/>
            </w:r>
            <w:r w:rsidR="002304CC">
              <w:rPr>
                <w:webHidden/>
              </w:rPr>
              <w:instrText xml:space="preserve"> PAGEREF _Toc214378924 \h </w:instrText>
            </w:r>
            <w:r w:rsidR="002304CC">
              <w:rPr>
                <w:webHidden/>
              </w:rPr>
            </w:r>
            <w:r w:rsidR="002304CC">
              <w:rPr>
                <w:webHidden/>
              </w:rPr>
              <w:fldChar w:fldCharType="separate"/>
            </w:r>
            <w:r w:rsidR="002304CC">
              <w:rPr>
                <w:webHidden/>
              </w:rPr>
              <w:t>1</w:t>
            </w:r>
            <w:r w:rsidR="002304CC">
              <w:rPr>
                <w:webHidden/>
              </w:rPr>
              <w:fldChar w:fldCharType="end"/>
            </w:r>
          </w:hyperlink>
        </w:p>
        <w:p w14:paraId="06AC8915" w14:textId="529FCDD4" w:rsidR="002304CC" w:rsidRDefault="002304CC">
          <w:pPr>
            <w:pStyle w:val="TDC1"/>
            <w:rPr>
              <w:rFonts w:asciiTheme="minorHAnsi" w:eastAsiaTheme="minorEastAsia" w:hAnsiTheme="minorHAnsi" w:cstheme="minorBidi"/>
              <w:caps w:val="0"/>
              <w:kern w:val="2"/>
              <w:sz w:val="24"/>
              <w:szCs w:val="24"/>
              <w:lang w:val="es-419" w:eastAsia="es-419"/>
              <w14:ligatures w14:val="standardContextual"/>
            </w:rPr>
          </w:pPr>
          <w:hyperlink w:anchor="_Toc214378925" w:history="1">
            <w:r w:rsidRPr="00E301AE">
              <w:rPr>
                <w:rStyle w:val="Hipervnculo"/>
                <w:rFonts w:cs="Arial"/>
              </w:rPr>
              <w:t>I.</w:t>
            </w:r>
            <w:r>
              <w:rPr>
                <w:rFonts w:asciiTheme="minorHAnsi" w:eastAsiaTheme="minorEastAsia" w:hAnsiTheme="minorHAnsi" w:cstheme="minorBidi"/>
                <w:caps w:val="0"/>
                <w:kern w:val="2"/>
                <w:sz w:val="24"/>
                <w:szCs w:val="24"/>
                <w:lang w:val="es-419" w:eastAsia="es-419"/>
                <w14:ligatures w14:val="standardContextual"/>
              </w:rPr>
              <w:tab/>
            </w:r>
            <w:r w:rsidRPr="00E301AE">
              <w:rPr>
                <w:rStyle w:val="Hipervnculo"/>
                <w:rFonts w:cs="Arial"/>
              </w:rPr>
              <w:t>ESPECIFICACIÓN GENERAL SUMINISTRO E INSTALACIÓN DE TUBERÍAS</w:t>
            </w:r>
            <w:r>
              <w:rPr>
                <w:webHidden/>
              </w:rPr>
              <w:tab/>
            </w:r>
            <w:r>
              <w:rPr>
                <w:webHidden/>
              </w:rPr>
              <w:fldChar w:fldCharType="begin"/>
            </w:r>
            <w:r>
              <w:rPr>
                <w:webHidden/>
              </w:rPr>
              <w:instrText xml:space="preserve"> PAGEREF _Toc214378925 \h </w:instrText>
            </w:r>
            <w:r>
              <w:rPr>
                <w:webHidden/>
              </w:rPr>
            </w:r>
            <w:r>
              <w:rPr>
                <w:webHidden/>
              </w:rPr>
              <w:fldChar w:fldCharType="separate"/>
            </w:r>
            <w:r>
              <w:rPr>
                <w:webHidden/>
              </w:rPr>
              <w:t>4</w:t>
            </w:r>
            <w:r>
              <w:rPr>
                <w:webHidden/>
              </w:rPr>
              <w:fldChar w:fldCharType="end"/>
            </w:r>
          </w:hyperlink>
        </w:p>
        <w:p w14:paraId="2413B1BD" w14:textId="69DB395F" w:rsidR="002304CC" w:rsidRDefault="002304CC">
          <w:pPr>
            <w:pStyle w:val="TDC1"/>
            <w:rPr>
              <w:rFonts w:asciiTheme="minorHAnsi" w:eastAsiaTheme="minorEastAsia" w:hAnsiTheme="minorHAnsi" w:cstheme="minorBidi"/>
              <w:caps w:val="0"/>
              <w:kern w:val="2"/>
              <w:sz w:val="24"/>
              <w:szCs w:val="24"/>
              <w:lang w:val="es-419" w:eastAsia="es-419"/>
              <w14:ligatures w14:val="standardContextual"/>
            </w:rPr>
          </w:pPr>
          <w:hyperlink w:anchor="_Toc214378926" w:history="1">
            <w:r w:rsidRPr="00E301AE">
              <w:rPr>
                <w:rStyle w:val="Hipervnculo"/>
                <w:rFonts w:cs="Arial"/>
              </w:rPr>
              <w:t>II.</w:t>
            </w:r>
            <w:r>
              <w:rPr>
                <w:rFonts w:asciiTheme="minorHAnsi" w:eastAsiaTheme="minorEastAsia" w:hAnsiTheme="minorHAnsi" w:cstheme="minorBidi"/>
                <w:caps w:val="0"/>
                <w:kern w:val="2"/>
                <w:sz w:val="24"/>
                <w:szCs w:val="24"/>
                <w:lang w:val="es-419" w:eastAsia="es-419"/>
                <w14:ligatures w14:val="standardContextual"/>
              </w:rPr>
              <w:tab/>
            </w:r>
            <w:r w:rsidRPr="00E301AE">
              <w:rPr>
                <w:rStyle w:val="Hipervnculo"/>
                <w:rFonts w:cs="Arial"/>
              </w:rPr>
              <w:t>ESPECIFICACIÓN GENERAL PIEZAS ESPECIALES CON Y SIN MECANISMOS</w:t>
            </w:r>
            <w:r>
              <w:rPr>
                <w:webHidden/>
              </w:rPr>
              <w:tab/>
            </w:r>
            <w:r>
              <w:rPr>
                <w:webHidden/>
              </w:rPr>
              <w:fldChar w:fldCharType="begin"/>
            </w:r>
            <w:r>
              <w:rPr>
                <w:webHidden/>
              </w:rPr>
              <w:instrText xml:space="preserve"> PAGEREF _Toc214378926 \h </w:instrText>
            </w:r>
            <w:r>
              <w:rPr>
                <w:webHidden/>
              </w:rPr>
            </w:r>
            <w:r>
              <w:rPr>
                <w:webHidden/>
              </w:rPr>
              <w:fldChar w:fldCharType="separate"/>
            </w:r>
            <w:r>
              <w:rPr>
                <w:webHidden/>
              </w:rPr>
              <w:t>9</w:t>
            </w:r>
            <w:r>
              <w:rPr>
                <w:webHidden/>
              </w:rPr>
              <w:fldChar w:fldCharType="end"/>
            </w:r>
          </w:hyperlink>
        </w:p>
        <w:p w14:paraId="22966199" w14:textId="788F14AA" w:rsidR="002304CC" w:rsidRDefault="002304CC">
          <w:pPr>
            <w:pStyle w:val="TDC1"/>
            <w:rPr>
              <w:rFonts w:asciiTheme="minorHAnsi" w:eastAsiaTheme="minorEastAsia" w:hAnsiTheme="minorHAnsi" w:cstheme="minorBidi"/>
              <w:caps w:val="0"/>
              <w:kern w:val="2"/>
              <w:sz w:val="24"/>
              <w:szCs w:val="24"/>
              <w:lang w:val="es-419" w:eastAsia="es-419"/>
              <w14:ligatures w14:val="standardContextual"/>
            </w:rPr>
          </w:pPr>
          <w:hyperlink w:anchor="_Toc214378927" w:history="1">
            <w:r w:rsidRPr="00E301AE">
              <w:rPr>
                <w:rStyle w:val="Hipervnculo"/>
                <w:rFonts w:cs="Arial"/>
              </w:rPr>
              <w:t>III.</w:t>
            </w:r>
            <w:r>
              <w:rPr>
                <w:rFonts w:asciiTheme="minorHAnsi" w:eastAsiaTheme="minorEastAsia" w:hAnsiTheme="minorHAnsi" w:cstheme="minorBidi"/>
                <w:caps w:val="0"/>
                <w:kern w:val="2"/>
                <w:sz w:val="24"/>
                <w:szCs w:val="24"/>
                <w:lang w:val="es-419" w:eastAsia="es-419"/>
                <w14:ligatures w14:val="standardContextual"/>
              </w:rPr>
              <w:tab/>
            </w:r>
            <w:r w:rsidRPr="00E301AE">
              <w:rPr>
                <w:rStyle w:val="Hipervnculo"/>
                <w:rFonts w:cs="Arial"/>
              </w:rPr>
              <w:t>ESPECIFICACIÓN GENERAL PROTECCIÓN DE ESTRUCTURAS Y ELEMENTOS DE ACERO</w:t>
            </w:r>
            <w:r>
              <w:rPr>
                <w:webHidden/>
              </w:rPr>
              <w:tab/>
            </w:r>
            <w:r>
              <w:rPr>
                <w:webHidden/>
              </w:rPr>
              <w:fldChar w:fldCharType="begin"/>
            </w:r>
            <w:r>
              <w:rPr>
                <w:webHidden/>
              </w:rPr>
              <w:instrText xml:space="preserve"> PAGEREF _Toc214378927 \h </w:instrText>
            </w:r>
            <w:r>
              <w:rPr>
                <w:webHidden/>
              </w:rPr>
            </w:r>
            <w:r>
              <w:rPr>
                <w:webHidden/>
              </w:rPr>
              <w:fldChar w:fldCharType="separate"/>
            </w:r>
            <w:r>
              <w:rPr>
                <w:webHidden/>
              </w:rPr>
              <w:t>10</w:t>
            </w:r>
            <w:r>
              <w:rPr>
                <w:webHidden/>
              </w:rPr>
              <w:fldChar w:fldCharType="end"/>
            </w:r>
          </w:hyperlink>
        </w:p>
        <w:p w14:paraId="7E2AFE6C" w14:textId="61315B16" w:rsidR="002304CC" w:rsidRDefault="002304CC">
          <w:pPr>
            <w:pStyle w:val="TDC1"/>
            <w:rPr>
              <w:rFonts w:asciiTheme="minorHAnsi" w:eastAsiaTheme="minorEastAsia" w:hAnsiTheme="minorHAnsi" w:cstheme="minorBidi"/>
              <w:caps w:val="0"/>
              <w:kern w:val="2"/>
              <w:sz w:val="24"/>
              <w:szCs w:val="24"/>
              <w:lang w:val="es-419" w:eastAsia="es-419"/>
              <w14:ligatures w14:val="standardContextual"/>
            </w:rPr>
          </w:pPr>
          <w:hyperlink w:anchor="_Toc214378928" w:history="1">
            <w:r w:rsidRPr="00E301AE">
              <w:rPr>
                <w:rStyle w:val="Hipervnculo"/>
                <w:rFonts w:cs="Arial"/>
              </w:rPr>
              <w:t>1.</w:t>
            </w:r>
            <w:r>
              <w:rPr>
                <w:rFonts w:asciiTheme="minorHAnsi" w:eastAsiaTheme="minorEastAsia" w:hAnsiTheme="minorHAnsi" w:cstheme="minorBidi"/>
                <w:caps w:val="0"/>
                <w:kern w:val="2"/>
                <w:sz w:val="24"/>
                <w:szCs w:val="24"/>
                <w:lang w:val="es-419" w:eastAsia="es-419"/>
                <w14:ligatures w14:val="standardContextual"/>
              </w:rPr>
              <w:tab/>
            </w:r>
            <w:r w:rsidRPr="00E301AE">
              <w:rPr>
                <w:rStyle w:val="Hipervnculo"/>
                <w:rFonts w:cs="Arial"/>
              </w:rPr>
              <w:t>PLANTA ELEVADORA DE CABECERA</w:t>
            </w:r>
            <w:r>
              <w:rPr>
                <w:webHidden/>
              </w:rPr>
              <w:tab/>
            </w:r>
            <w:r>
              <w:rPr>
                <w:webHidden/>
              </w:rPr>
              <w:fldChar w:fldCharType="begin"/>
            </w:r>
            <w:r>
              <w:rPr>
                <w:webHidden/>
              </w:rPr>
              <w:instrText xml:space="preserve"> PAGEREF _Toc214378928 \h </w:instrText>
            </w:r>
            <w:r>
              <w:rPr>
                <w:webHidden/>
              </w:rPr>
            </w:r>
            <w:r>
              <w:rPr>
                <w:webHidden/>
              </w:rPr>
              <w:fldChar w:fldCharType="separate"/>
            </w:r>
            <w:r>
              <w:rPr>
                <w:webHidden/>
              </w:rPr>
              <w:t>12</w:t>
            </w:r>
            <w:r>
              <w:rPr>
                <w:webHidden/>
              </w:rPr>
              <w:fldChar w:fldCharType="end"/>
            </w:r>
          </w:hyperlink>
        </w:p>
        <w:p w14:paraId="526F7F40" w14:textId="7B0A3A74" w:rsidR="002304CC" w:rsidRDefault="002304CC">
          <w:pPr>
            <w:pStyle w:val="TDC1"/>
            <w:rPr>
              <w:rFonts w:asciiTheme="minorHAnsi" w:eastAsiaTheme="minorEastAsia" w:hAnsiTheme="minorHAnsi" w:cstheme="minorBidi"/>
              <w:caps w:val="0"/>
              <w:kern w:val="2"/>
              <w:sz w:val="24"/>
              <w:szCs w:val="24"/>
              <w:lang w:val="es-419" w:eastAsia="es-419"/>
              <w14:ligatures w14:val="standardContextual"/>
            </w:rPr>
          </w:pPr>
          <w:hyperlink w:anchor="_Toc214378929" w:history="1">
            <w:r w:rsidRPr="00E301AE">
              <w:rPr>
                <w:rStyle w:val="Hipervnculo"/>
                <w:rFonts w:cs="Arial"/>
              </w:rPr>
              <w:t>2.</w:t>
            </w:r>
            <w:r>
              <w:rPr>
                <w:rFonts w:asciiTheme="minorHAnsi" w:eastAsiaTheme="minorEastAsia" w:hAnsiTheme="minorHAnsi" w:cstheme="minorBidi"/>
                <w:caps w:val="0"/>
                <w:kern w:val="2"/>
                <w:sz w:val="24"/>
                <w:szCs w:val="24"/>
                <w:lang w:val="es-419" w:eastAsia="es-419"/>
                <w14:ligatures w14:val="standardContextual"/>
              </w:rPr>
              <w:tab/>
            </w:r>
            <w:r w:rsidRPr="00E301AE">
              <w:rPr>
                <w:rStyle w:val="Hipervnculo"/>
                <w:rFonts w:cs="Arial"/>
              </w:rPr>
              <w:t>SUMINISTRO DE EQUIPOS</w:t>
            </w:r>
            <w:r>
              <w:rPr>
                <w:webHidden/>
              </w:rPr>
              <w:tab/>
            </w:r>
            <w:r>
              <w:rPr>
                <w:webHidden/>
              </w:rPr>
              <w:fldChar w:fldCharType="begin"/>
            </w:r>
            <w:r>
              <w:rPr>
                <w:webHidden/>
              </w:rPr>
              <w:instrText xml:space="preserve"> PAGEREF _Toc214378929 \h </w:instrText>
            </w:r>
            <w:r>
              <w:rPr>
                <w:webHidden/>
              </w:rPr>
            </w:r>
            <w:r>
              <w:rPr>
                <w:webHidden/>
              </w:rPr>
              <w:fldChar w:fldCharType="separate"/>
            </w:r>
            <w:r>
              <w:rPr>
                <w:webHidden/>
              </w:rPr>
              <w:t>20</w:t>
            </w:r>
            <w:r>
              <w:rPr>
                <w:webHidden/>
              </w:rPr>
              <w:fldChar w:fldCharType="end"/>
            </w:r>
          </w:hyperlink>
        </w:p>
        <w:p w14:paraId="3F5FA180" w14:textId="1A71AA92" w:rsidR="008A0716" w:rsidRPr="00785E07" w:rsidRDefault="000B5BCE" w:rsidP="00E32064">
          <w:pPr>
            <w:rPr>
              <w:szCs w:val="20"/>
            </w:rPr>
          </w:pPr>
          <w:r w:rsidRPr="003B38CD">
            <w:rPr>
              <w:rFonts w:cs="Arial"/>
              <w:b/>
              <w:bCs/>
              <w:caps/>
              <w:noProof/>
              <w:szCs w:val="20"/>
              <w:lang w:val="es-ES"/>
            </w:rPr>
            <w:fldChar w:fldCharType="end"/>
          </w:r>
        </w:p>
      </w:sdtContent>
    </w:sdt>
    <w:p w14:paraId="52C38005" w14:textId="77777777" w:rsidR="008123C2" w:rsidRPr="008123C2" w:rsidRDefault="008123C2" w:rsidP="00E32064">
      <w:pPr>
        <w:rPr>
          <w:b/>
        </w:rPr>
        <w:sectPr w:rsidR="008123C2" w:rsidRPr="008123C2" w:rsidSect="00780B57">
          <w:headerReference w:type="default" r:id="rId11"/>
          <w:footerReference w:type="default" r:id="rId12"/>
          <w:type w:val="continuous"/>
          <w:pgSz w:w="12242" w:h="15842" w:code="1"/>
          <w:pgMar w:top="1418" w:right="1701" w:bottom="1276" w:left="1418" w:header="709" w:footer="743" w:gutter="0"/>
          <w:pgNumType w:start="1"/>
          <w:cols w:space="708"/>
          <w:docGrid w:linePitch="360"/>
        </w:sectPr>
      </w:pPr>
    </w:p>
    <w:p w14:paraId="442B1AF2" w14:textId="1D9A5B1F" w:rsidR="001A5698" w:rsidRPr="00034ED4" w:rsidRDefault="001A5698" w:rsidP="00E32064">
      <w:pPr>
        <w:pStyle w:val="Ttulo1"/>
        <w:numPr>
          <w:ilvl w:val="0"/>
          <w:numId w:val="0"/>
        </w:numPr>
        <w:rPr>
          <w:rFonts w:ascii="Arial" w:hAnsi="Arial" w:cs="Arial"/>
          <w:sz w:val="24"/>
          <w:szCs w:val="24"/>
        </w:rPr>
      </w:pPr>
      <w:bookmarkStart w:id="5" w:name="_Toc274042440"/>
      <w:bookmarkStart w:id="6" w:name="_Toc283632221"/>
      <w:bookmarkStart w:id="7" w:name="_Toc156811363"/>
      <w:bookmarkStart w:id="8" w:name="_Toc158016084"/>
      <w:bookmarkStart w:id="9" w:name="_Toc207434591"/>
      <w:bookmarkStart w:id="10" w:name="_Toc211956039"/>
      <w:bookmarkStart w:id="11" w:name="_Toc224954970"/>
      <w:bookmarkStart w:id="12" w:name="_Toc227857767"/>
      <w:bookmarkStart w:id="13" w:name="_Toc227860234"/>
      <w:bookmarkStart w:id="14" w:name="_Toc228088465"/>
      <w:bookmarkStart w:id="15" w:name="_Toc231367632"/>
      <w:bookmarkStart w:id="16" w:name="_Toc234143003"/>
      <w:bookmarkStart w:id="17" w:name="_Toc262139887"/>
      <w:bookmarkStart w:id="18" w:name="_Toc262140707"/>
      <w:bookmarkStart w:id="19" w:name="_Toc214378924"/>
      <w:r w:rsidRPr="00034ED4">
        <w:rPr>
          <w:rFonts w:ascii="Arial" w:hAnsi="Arial" w:cs="Arial"/>
          <w:sz w:val="24"/>
          <w:szCs w:val="24"/>
        </w:rPr>
        <w:lastRenderedPageBreak/>
        <w:t>INTRODUCCION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B58FE7" w14:textId="702B23AC" w:rsidR="001A5698" w:rsidRPr="0000200A" w:rsidRDefault="001268B2" w:rsidP="00E32064">
      <w:pPr>
        <w:pStyle w:val="Ttulo2"/>
        <w:rPr>
          <w:i w:val="0"/>
          <w:iCs w:val="0"/>
        </w:rPr>
      </w:pPr>
      <w:r w:rsidRPr="0000200A">
        <w:rPr>
          <w:i w:val="0"/>
          <w:iCs w:val="0"/>
        </w:rPr>
        <w:t>GENERALIDADES</w:t>
      </w:r>
    </w:p>
    <w:p w14:paraId="045E7088" w14:textId="44BED8C6" w:rsidR="0000200A" w:rsidRPr="000573CC" w:rsidRDefault="001A5698" w:rsidP="00E32064">
      <w:pPr>
        <w:spacing w:after="120" w:line="360" w:lineRule="auto"/>
        <w:jc w:val="both"/>
        <w:rPr>
          <w:rFonts w:cs="Arial"/>
          <w:szCs w:val="20"/>
        </w:rPr>
      </w:pPr>
      <w:r w:rsidRPr="000573CC">
        <w:rPr>
          <w:rFonts w:cs="Arial"/>
          <w:szCs w:val="20"/>
        </w:rPr>
        <w:t>Las presentes Especificaciones Técnicas Especiales (ETE), se refiere</w:t>
      </w:r>
      <w:r w:rsidR="0000200A" w:rsidRPr="000573CC">
        <w:rPr>
          <w:rFonts w:cs="Arial"/>
          <w:szCs w:val="20"/>
        </w:rPr>
        <w:t xml:space="preserve">n a las obras que </w:t>
      </w:r>
      <w:r w:rsidR="00182FC5" w:rsidRPr="000573CC">
        <w:rPr>
          <w:rFonts w:cs="Arial"/>
          <w:szCs w:val="20"/>
        </w:rPr>
        <w:t>permitan</w:t>
      </w:r>
      <w:r w:rsidR="0000200A" w:rsidRPr="000573CC">
        <w:rPr>
          <w:rFonts w:cs="Arial"/>
          <w:szCs w:val="20"/>
        </w:rPr>
        <w:t xml:space="preserve"> constru</w:t>
      </w:r>
      <w:r w:rsidR="00182FC5" w:rsidRPr="000573CC">
        <w:rPr>
          <w:rFonts w:cs="Arial"/>
          <w:szCs w:val="20"/>
        </w:rPr>
        <w:t xml:space="preserve">ir la solución de aumento de capacidad de la </w:t>
      </w:r>
      <w:r w:rsidR="00A2747F">
        <w:rPr>
          <w:rFonts w:cs="Arial"/>
          <w:szCs w:val="20"/>
        </w:rPr>
        <w:t>PEAS de Cabecera de la PTAS Temuco</w:t>
      </w:r>
      <w:r w:rsidR="007A32DC" w:rsidRPr="000573CC">
        <w:rPr>
          <w:rFonts w:cs="Arial"/>
          <w:szCs w:val="20"/>
        </w:rPr>
        <w:t xml:space="preserve">, en la </w:t>
      </w:r>
      <w:r w:rsidR="00A2747F">
        <w:rPr>
          <w:rFonts w:cs="Arial"/>
          <w:szCs w:val="20"/>
        </w:rPr>
        <w:t>región de la Araucanía</w:t>
      </w:r>
      <w:r w:rsidR="000573CC" w:rsidRPr="000573CC">
        <w:rPr>
          <w:rFonts w:cs="Arial"/>
          <w:szCs w:val="20"/>
        </w:rPr>
        <w:t>.</w:t>
      </w:r>
    </w:p>
    <w:p w14:paraId="5E955581" w14:textId="77777777" w:rsidR="00A2747F" w:rsidRPr="00A2747F" w:rsidRDefault="00A2747F" w:rsidP="00A2747F">
      <w:pPr>
        <w:spacing w:line="320" w:lineRule="atLeast"/>
        <w:jc w:val="both"/>
        <w:rPr>
          <w:rFonts w:cs="Arial"/>
          <w:szCs w:val="20"/>
        </w:rPr>
      </w:pPr>
      <w:r w:rsidRPr="00A2747F">
        <w:rPr>
          <w:rFonts w:cs="Arial"/>
          <w:szCs w:val="20"/>
        </w:rPr>
        <w:t>La PTAS de Temuco consiste en un sistema de tratamiento secundario y posee una planta elevadora de cabecera (PEAS), ubicada en el interior del recinto de tratamiento, que eleva las aguas provenientes de toda la localidad (Cajón, Padre las Casas y Temuco).</w:t>
      </w:r>
    </w:p>
    <w:p w14:paraId="14B372C7" w14:textId="0806D0CB" w:rsidR="00335CB4" w:rsidRPr="001240F0" w:rsidRDefault="001A5698" w:rsidP="00A2747F">
      <w:pPr>
        <w:spacing w:after="120" w:line="360" w:lineRule="auto"/>
        <w:jc w:val="both"/>
        <w:rPr>
          <w:rFonts w:cs="Arial"/>
          <w:szCs w:val="20"/>
        </w:rPr>
      </w:pPr>
      <w:r w:rsidRPr="001240F0">
        <w:rPr>
          <w:rFonts w:cs="Arial"/>
          <w:szCs w:val="20"/>
        </w:rPr>
        <w:t xml:space="preserve">Las obras </w:t>
      </w:r>
      <w:r w:rsidR="007135B5" w:rsidRPr="001240F0">
        <w:rPr>
          <w:rFonts w:cs="Arial"/>
          <w:szCs w:val="20"/>
        </w:rPr>
        <w:t xml:space="preserve">de ampliación </w:t>
      </w:r>
      <w:r w:rsidRPr="001240F0">
        <w:rPr>
          <w:rFonts w:cs="Arial"/>
          <w:szCs w:val="20"/>
        </w:rPr>
        <w:t xml:space="preserve">consideran </w:t>
      </w:r>
      <w:r w:rsidR="00033E1F" w:rsidRPr="001240F0">
        <w:rPr>
          <w:rFonts w:cs="Arial"/>
          <w:szCs w:val="20"/>
        </w:rPr>
        <w:t>lo siguiente:</w:t>
      </w:r>
    </w:p>
    <w:p w14:paraId="55B2994B" w14:textId="77777777" w:rsidR="00A2747F" w:rsidRPr="00A2747F" w:rsidRDefault="00A2747F">
      <w:pPr>
        <w:pStyle w:val="Prrafodelista"/>
        <w:numPr>
          <w:ilvl w:val="0"/>
          <w:numId w:val="34"/>
        </w:numPr>
        <w:spacing w:line="320" w:lineRule="atLeast"/>
        <w:jc w:val="both"/>
        <w:rPr>
          <w:rFonts w:cs="Arial"/>
          <w:szCs w:val="20"/>
          <w:lang w:val="es-ES"/>
        </w:rPr>
      </w:pPr>
      <w:r w:rsidRPr="00A2747F">
        <w:rPr>
          <w:rFonts w:cs="Arial"/>
          <w:szCs w:val="20"/>
          <w:lang w:val="es-ES"/>
        </w:rPr>
        <w:t>Desmontaje de equipos existentes e instalación de 5 equipos para operar en un sistema 4+1. Cambio de codo patín en bombas existente y codo patín nuevo para la quinta bomba.</w:t>
      </w:r>
    </w:p>
    <w:p w14:paraId="3FAFC4D0" w14:textId="77777777" w:rsidR="00A2747F" w:rsidRPr="00A2747F" w:rsidRDefault="00A2747F">
      <w:pPr>
        <w:pStyle w:val="Prrafodelista"/>
        <w:numPr>
          <w:ilvl w:val="0"/>
          <w:numId w:val="34"/>
        </w:numPr>
        <w:spacing w:line="320" w:lineRule="atLeast"/>
        <w:jc w:val="both"/>
        <w:rPr>
          <w:rFonts w:cs="Arial"/>
          <w:szCs w:val="20"/>
          <w:lang w:val="es-ES"/>
        </w:rPr>
      </w:pPr>
      <w:r w:rsidRPr="00A2747F">
        <w:rPr>
          <w:rFonts w:cs="Arial"/>
          <w:szCs w:val="20"/>
          <w:lang w:val="es-ES"/>
        </w:rPr>
        <w:t>Incorporación de medidores de caudal en las tuberías de impulsión de cada bomba proyectada. Las obras asociadas a este ítem se considerarán como opcionales.</w:t>
      </w:r>
    </w:p>
    <w:p w14:paraId="551E2EFC" w14:textId="77777777" w:rsidR="00A2747F" w:rsidRPr="00A2747F" w:rsidRDefault="00A2747F">
      <w:pPr>
        <w:pStyle w:val="Prrafodelista"/>
        <w:numPr>
          <w:ilvl w:val="0"/>
          <w:numId w:val="34"/>
        </w:numPr>
        <w:spacing w:line="320" w:lineRule="atLeast"/>
        <w:jc w:val="both"/>
        <w:rPr>
          <w:rFonts w:cs="Arial"/>
          <w:szCs w:val="20"/>
          <w:lang w:val="es-ES"/>
        </w:rPr>
      </w:pPr>
      <w:r w:rsidRPr="00A2747F">
        <w:rPr>
          <w:rFonts w:cs="Arial"/>
          <w:szCs w:val="20"/>
          <w:lang w:val="es-ES"/>
        </w:rPr>
        <w:t xml:space="preserve">Corte de la viga porta tecle existente para la operación en el sector de la reja </w:t>
      </w:r>
    </w:p>
    <w:p w14:paraId="01FD6812" w14:textId="77777777" w:rsidR="00A2747F" w:rsidRPr="00A2747F" w:rsidRDefault="00A2747F">
      <w:pPr>
        <w:pStyle w:val="Prrafodelista"/>
        <w:numPr>
          <w:ilvl w:val="0"/>
          <w:numId w:val="34"/>
        </w:numPr>
        <w:spacing w:line="320" w:lineRule="atLeast"/>
        <w:jc w:val="both"/>
        <w:rPr>
          <w:rFonts w:cs="Arial"/>
          <w:szCs w:val="20"/>
          <w:lang w:val="es-ES"/>
        </w:rPr>
      </w:pPr>
      <w:r w:rsidRPr="00A2747F">
        <w:rPr>
          <w:rFonts w:cs="Arial"/>
          <w:szCs w:val="20"/>
          <w:lang w:val="es-ES"/>
        </w:rPr>
        <w:t>Nueva viga porta tecle para los equipos a instalar (bombas)</w:t>
      </w:r>
    </w:p>
    <w:p w14:paraId="718E2AF1" w14:textId="77777777" w:rsidR="00A2747F" w:rsidRPr="00A2747F" w:rsidRDefault="00A2747F">
      <w:pPr>
        <w:pStyle w:val="Prrafodelista"/>
        <w:numPr>
          <w:ilvl w:val="0"/>
          <w:numId w:val="34"/>
        </w:numPr>
        <w:spacing w:line="320" w:lineRule="atLeast"/>
        <w:jc w:val="both"/>
        <w:rPr>
          <w:rFonts w:cs="Arial"/>
          <w:szCs w:val="20"/>
          <w:lang w:val="es-ES"/>
        </w:rPr>
      </w:pPr>
      <w:r w:rsidRPr="00A2747F">
        <w:rPr>
          <w:rFonts w:cs="Arial"/>
          <w:szCs w:val="20"/>
          <w:lang w:val="es-ES"/>
        </w:rPr>
        <w:t>Grupo Generador</w:t>
      </w:r>
    </w:p>
    <w:p w14:paraId="040E204A" w14:textId="77777777" w:rsidR="001A5698" w:rsidRPr="00DA4D46" w:rsidRDefault="001A5698" w:rsidP="00E32064">
      <w:pPr>
        <w:spacing w:line="360" w:lineRule="auto"/>
        <w:jc w:val="both"/>
        <w:rPr>
          <w:rFonts w:cs="Arial"/>
          <w:spacing w:val="-3"/>
          <w:szCs w:val="20"/>
        </w:rPr>
      </w:pPr>
      <w:r w:rsidRPr="00095E86">
        <w:rPr>
          <w:rFonts w:cs="Arial"/>
          <w:spacing w:val="-3"/>
          <w:szCs w:val="20"/>
        </w:rPr>
        <w:t xml:space="preserve">En las presentes ETE se entenderá como CONTRATISTA a la Empresa Constructora que se adjudique la construcción </w:t>
      </w:r>
      <w:r w:rsidRPr="00DA4D46">
        <w:rPr>
          <w:rFonts w:cs="Arial"/>
          <w:spacing w:val="-3"/>
          <w:szCs w:val="20"/>
        </w:rPr>
        <w:t>de las obras.</w:t>
      </w:r>
    </w:p>
    <w:p w14:paraId="2CF96DE2" w14:textId="64D2F5CA" w:rsidR="001A5698" w:rsidRPr="007135B5" w:rsidRDefault="001A5698" w:rsidP="00E32064">
      <w:pPr>
        <w:spacing w:line="360" w:lineRule="auto"/>
        <w:jc w:val="both"/>
        <w:rPr>
          <w:rFonts w:cs="Arial"/>
          <w:spacing w:val="-2"/>
          <w:szCs w:val="20"/>
        </w:rPr>
      </w:pPr>
      <w:r w:rsidRPr="00DA4D46">
        <w:rPr>
          <w:rFonts w:cs="Arial"/>
          <w:spacing w:val="-2"/>
          <w:szCs w:val="20"/>
        </w:rPr>
        <w:t xml:space="preserve">El Mandante de las obras es </w:t>
      </w:r>
      <w:r w:rsidR="00DA4D46" w:rsidRPr="00DA4D46">
        <w:rPr>
          <w:rFonts w:cs="Arial"/>
          <w:spacing w:val="-2"/>
          <w:szCs w:val="20"/>
        </w:rPr>
        <w:t xml:space="preserve">AGUAS </w:t>
      </w:r>
      <w:r w:rsidR="00E656BB">
        <w:rPr>
          <w:rFonts w:cs="Arial"/>
          <w:spacing w:val="-2"/>
          <w:szCs w:val="20"/>
        </w:rPr>
        <w:t>ARAUCANÍA</w:t>
      </w:r>
      <w:r w:rsidR="000508C2" w:rsidRPr="00DA4D46">
        <w:rPr>
          <w:rFonts w:cs="Arial"/>
          <w:spacing w:val="-2"/>
          <w:szCs w:val="20"/>
        </w:rPr>
        <w:t xml:space="preserve"> S.A.</w:t>
      </w:r>
      <w:r w:rsidRPr="00DA4D46">
        <w:rPr>
          <w:rFonts w:cs="Arial"/>
          <w:spacing w:val="-2"/>
          <w:szCs w:val="20"/>
        </w:rPr>
        <w:t>.</w:t>
      </w:r>
      <w:r w:rsidRPr="007135B5">
        <w:rPr>
          <w:rFonts w:cs="Arial"/>
          <w:spacing w:val="-2"/>
          <w:szCs w:val="20"/>
        </w:rPr>
        <w:t xml:space="preserve"> </w:t>
      </w:r>
    </w:p>
    <w:p w14:paraId="77F93703" w14:textId="77777777" w:rsidR="001A5698" w:rsidRDefault="001A5698" w:rsidP="00E32064">
      <w:pPr>
        <w:spacing w:line="360" w:lineRule="auto"/>
        <w:jc w:val="both"/>
        <w:rPr>
          <w:rFonts w:cs="Arial"/>
          <w:spacing w:val="-2"/>
          <w:szCs w:val="20"/>
        </w:rPr>
      </w:pPr>
      <w:r w:rsidRPr="00095E86">
        <w:rPr>
          <w:rFonts w:cs="Arial"/>
          <w:spacing w:val="-3"/>
          <w:szCs w:val="20"/>
        </w:rPr>
        <w:t xml:space="preserve">Todos los materiales se entenderán puestos en obra y </w:t>
      </w:r>
      <w:r w:rsidRPr="00095E86">
        <w:rPr>
          <w:rFonts w:cs="Arial"/>
          <w:spacing w:val="-2"/>
          <w:szCs w:val="20"/>
        </w:rPr>
        <w:t>serán suministrados por el Contratista.</w:t>
      </w:r>
    </w:p>
    <w:p w14:paraId="2EC06BF9" w14:textId="787B6ABD" w:rsidR="001A5698" w:rsidRPr="00095E86" w:rsidRDefault="005E107B" w:rsidP="00E32064">
      <w:pPr>
        <w:spacing w:line="360" w:lineRule="auto"/>
        <w:jc w:val="both"/>
        <w:rPr>
          <w:rFonts w:cs="Arial"/>
          <w:spacing w:val="-2"/>
          <w:szCs w:val="20"/>
        </w:rPr>
      </w:pPr>
      <w:r>
        <w:rPr>
          <w:rFonts w:cs="Arial"/>
          <w:spacing w:val="-2"/>
          <w:szCs w:val="20"/>
        </w:rPr>
        <w:t>E</w:t>
      </w:r>
      <w:r w:rsidR="00A970A6">
        <w:rPr>
          <w:rFonts w:cs="Arial"/>
          <w:spacing w:val="-2"/>
          <w:szCs w:val="20"/>
        </w:rPr>
        <w:t>l Contratista</w:t>
      </w:r>
      <w:r w:rsidR="00DA325A" w:rsidRPr="00095E86">
        <w:rPr>
          <w:rFonts w:cs="Arial"/>
          <w:spacing w:val="-2"/>
          <w:szCs w:val="20"/>
        </w:rPr>
        <w:t xml:space="preserve"> suministrará</w:t>
      </w:r>
      <w:r w:rsidR="001A5698" w:rsidRPr="00095E86">
        <w:rPr>
          <w:rFonts w:cs="Arial"/>
          <w:spacing w:val="-2"/>
          <w:szCs w:val="20"/>
        </w:rPr>
        <w:t xml:space="preserve"> los equipos</w:t>
      </w:r>
      <w:r w:rsidR="00DA325A" w:rsidRPr="00095E86">
        <w:rPr>
          <w:rFonts w:cs="Arial"/>
          <w:spacing w:val="-2"/>
          <w:szCs w:val="20"/>
        </w:rPr>
        <w:t xml:space="preserve"> enumerados a continuación</w:t>
      </w:r>
      <w:r w:rsidR="001A5698" w:rsidRPr="00095E86">
        <w:rPr>
          <w:rFonts w:cs="Arial"/>
          <w:spacing w:val="-2"/>
          <w:szCs w:val="20"/>
        </w:rPr>
        <w:t xml:space="preserve">, siendo </w:t>
      </w:r>
      <w:r w:rsidR="00A970A6">
        <w:rPr>
          <w:rFonts w:cs="Arial"/>
          <w:spacing w:val="-2"/>
          <w:szCs w:val="20"/>
        </w:rPr>
        <w:t xml:space="preserve">su </w:t>
      </w:r>
      <w:r w:rsidR="001A5698" w:rsidRPr="00095E86">
        <w:rPr>
          <w:rFonts w:cs="Arial"/>
          <w:spacing w:val="-2"/>
          <w:szCs w:val="20"/>
        </w:rPr>
        <w:t xml:space="preserve">responsabilidad </w:t>
      </w:r>
      <w:r w:rsidR="00A970A6">
        <w:rPr>
          <w:rFonts w:cs="Arial"/>
          <w:spacing w:val="-2"/>
          <w:szCs w:val="20"/>
        </w:rPr>
        <w:t>el</w:t>
      </w:r>
      <w:r w:rsidR="001A5698" w:rsidRPr="00095E86">
        <w:rPr>
          <w:rFonts w:cs="Arial"/>
          <w:spacing w:val="-2"/>
          <w:szCs w:val="20"/>
        </w:rPr>
        <w:t xml:space="preserve"> montaje y prueba con asistencia del Proveedor del equipo respectivo. </w:t>
      </w:r>
    </w:p>
    <w:p w14:paraId="26FAE8EE" w14:textId="0E98426F" w:rsidR="001A5698" w:rsidRPr="00395486" w:rsidRDefault="00CF33CF" w:rsidP="00E32064">
      <w:pPr>
        <w:spacing w:after="0" w:line="360" w:lineRule="auto"/>
        <w:rPr>
          <w:rFonts w:cs="Arial"/>
          <w:spacing w:val="-2"/>
          <w:szCs w:val="20"/>
        </w:rPr>
      </w:pPr>
      <w:r>
        <w:rPr>
          <w:rFonts w:cs="Arial"/>
          <w:spacing w:val="-2"/>
          <w:szCs w:val="20"/>
        </w:rPr>
        <w:t xml:space="preserve">Los equipos serán suministrados por Aguas </w:t>
      </w:r>
      <w:r w:rsidR="00E656BB">
        <w:rPr>
          <w:rFonts w:cs="Arial"/>
          <w:spacing w:val="-2"/>
          <w:szCs w:val="20"/>
        </w:rPr>
        <w:t>Araucanía</w:t>
      </w:r>
      <w:r>
        <w:rPr>
          <w:rFonts w:cs="Arial"/>
          <w:spacing w:val="-2"/>
          <w:szCs w:val="20"/>
        </w:rPr>
        <w:t xml:space="preserve"> y serán los siguientes:</w:t>
      </w:r>
    </w:p>
    <w:p w14:paraId="167FF369" w14:textId="4BF83597" w:rsidR="00B36363" w:rsidRDefault="00DA4D46">
      <w:pPr>
        <w:pStyle w:val="Prrafodelista"/>
        <w:numPr>
          <w:ilvl w:val="0"/>
          <w:numId w:val="28"/>
        </w:numPr>
        <w:spacing w:before="60" w:after="0"/>
        <w:jc w:val="both"/>
        <w:rPr>
          <w:rFonts w:cs="Arial"/>
          <w:spacing w:val="-2"/>
          <w:szCs w:val="20"/>
        </w:rPr>
      </w:pPr>
      <w:r>
        <w:rPr>
          <w:rFonts w:cs="Arial"/>
          <w:spacing w:val="-2"/>
          <w:szCs w:val="20"/>
        </w:rPr>
        <w:t>5 bombas Q=450l/s (4+1)</w:t>
      </w:r>
    </w:p>
    <w:p w14:paraId="52384346" w14:textId="37F00A5A" w:rsidR="003D6104" w:rsidRPr="003D6104" w:rsidRDefault="00DA4D46">
      <w:pPr>
        <w:pStyle w:val="Prrafodelista"/>
        <w:numPr>
          <w:ilvl w:val="0"/>
          <w:numId w:val="28"/>
        </w:numPr>
        <w:spacing w:before="60" w:after="0"/>
        <w:jc w:val="both"/>
        <w:rPr>
          <w:rFonts w:cs="Arial"/>
          <w:spacing w:val="-2"/>
          <w:szCs w:val="20"/>
        </w:rPr>
      </w:pPr>
      <w:r>
        <w:rPr>
          <w:rFonts w:cs="Arial"/>
          <w:spacing w:val="-2"/>
          <w:szCs w:val="20"/>
        </w:rPr>
        <w:t>5 Medidores de caudal de D=500mm</w:t>
      </w:r>
    </w:p>
    <w:p w14:paraId="3C93F067" w14:textId="77777777" w:rsidR="009344E9" w:rsidRDefault="009344E9" w:rsidP="005E107B">
      <w:pPr>
        <w:spacing w:before="60" w:after="0"/>
        <w:jc w:val="both"/>
        <w:rPr>
          <w:rFonts w:cs="Arial"/>
          <w:spacing w:val="-2"/>
          <w:szCs w:val="20"/>
        </w:rPr>
      </w:pPr>
    </w:p>
    <w:p w14:paraId="09948C60" w14:textId="77777777" w:rsidR="001A5698" w:rsidRPr="007135B5" w:rsidRDefault="001A5698" w:rsidP="00E32064">
      <w:pPr>
        <w:spacing w:line="360" w:lineRule="auto"/>
        <w:jc w:val="both"/>
        <w:rPr>
          <w:rFonts w:cs="Arial"/>
          <w:spacing w:val="-2"/>
          <w:szCs w:val="20"/>
        </w:rPr>
      </w:pPr>
      <w:r w:rsidRPr="009661A7">
        <w:rPr>
          <w:rFonts w:cs="Arial"/>
          <w:spacing w:val="-2"/>
          <w:szCs w:val="20"/>
        </w:rPr>
        <w:lastRenderedPageBreak/>
        <w:t>Estas ETE tienen por objeto enumerar y fijar los alcances de cada una de las partidas que conforman el proyecto de obras civiles y obras eléctricas, las que se regirán por estas Especificaciones y por los planos civiles, eléctricos y estructurales del Proyecto de Ingeniería de</w:t>
      </w:r>
      <w:r w:rsidRPr="00E01448">
        <w:rPr>
          <w:rFonts w:cs="Arial"/>
          <w:spacing w:val="-2"/>
          <w:szCs w:val="20"/>
        </w:rPr>
        <w:t xml:space="preserve"> Detalle.</w:t>
      </w:r>
    </w:p>
    <w:p w14:paraId="22D9E743" w14:textId="7611C183" w:rsidR="001A5698" w:rsidRPr="00795697" w:rsidRDefault="001A5698" w:rsidP="00E32064">
      <w:pPr>
        <w:spacing w:line="360" w:lineRule="auto"/>
        <w:jc w:val="both"/>
        <w:rPr>
          <w:rFonts w:cs="Arial"/>
          <w:spacing w:val="-2"/>
          <w:szCs w:val="20"/>
        </w:rPr>
      </w:pPr>
      <w:r w:rsidRPr="007135B5">
        <w:rPr>
          <w:rFonts w:cs="Arial"/>
          <w:spacing w:val="-2"/>
          <w:szCs w:val="20"/>
        </w:rPr>
        <w:t xml:space="preserve">Las obras se ejecutarán de acuerdo con los planos del proyecto de detalles, con las Especificaciones Técnicas Generales (ETG) y </w:t>
      </w:r>
      <w:r w:rsidR="009E59EB" w:rsidRPr="00795697">
        <w:rPr>
          <w:rFonts w:cs="Arial"/>
          <w:spacing w:val="-2"/>
          <w:szCs w:val="20"/>
        </w:rPr>
        <w:t>las presentes</w:t>
      </w:r>
      <w:r w:rsidRPr="00795697">
        <w:rPr>
          <w:rFonts w:cs="Arial"/>
          <w:spacing w:val="-2"/>
          <w:szCs w:val="20"/>
        </w:rPr>
        <w:t xml:space="preserve"> ETE.</w:t>
      </w:r>
    </w:p>
    <w:p w14:paraId="1C89CB83" w14:textId="4CFCF624" w:rsidR="001A5698" w:rsidRPr="00795697" w:rsidRDefault="001A5698" w:rsidP="00E32064">
      <w:pPr>
        <w:spacing w:line="360" w:lineRule="auto"/>
        <w:jc w:val="both"/>
        <w:rPr>
          <w:rFonts w:cs="Arial"/>
          <w:spacing w:val="-2"/>
          <w:szCs w:val="20"/>
        </w:rPr>
      </w:pPr>
      <w:r w:rsidRPr="00795697">
        <w:rPr>
          <w:rFonts w:cs="Arial"/>
          <w:spacing w:val="-2"/>
          <w:szCs w:val="20"/>
        </w:rPr>
        <w:t>Además, en todos aquellos aspectos que no sean contrarios se deberán respetar las prescripciones establecidas por las Normas Chilenas (</w:t>
      </w:r>
      <w:proofErr w:type="spellStart"/>
      <w:r w:rsidRPr="00795697">
        <w:rPr>
          <w:rFonts w:cs="Arial"/>
          <w:spacing w:val="-2"/>
          <w:szCs w:val="20"/>
        </w:rPr>
        <w:t>NCh</w:t>
      </w:r>
      <w:proofErr w:type="spellEnd"/>
      <w:r w:rsidRPr="00795697">
        <w:rPr>
          <w:rFonts w:cs="Arial"/>
          <w:spacing w:val="-2"/>
          <w:szCs w:val="20"/>
        </w:rPr>
        <w:t xml:space="preserve">) del Instituto Nacional de Normalización (INN), Instrucciones y Recomendaciones de los fabricantes de los equipos y materiales, y las </w:t>
      </w:r>
      <w:r w:rsidRPr="00CA4063">
        <w:rPr>
          <w:rFonts w:cs="Arial"/>
          <w:spacing w:val="-2"/>
          <w:szCs w:val="20"/>
        </w:rPr>
        <w:t xml:space="preserve">instrucciones de la Inspección Técnica de la Obra (ITO), entendiéndose por ésta la Empresa o profesional que contrate </w:t>
      </w:r>
      <w:r w:rsidR="00E656BB">
        <w:rPr>
          <w:rFonts w:cs="Arial"/>
          <w:spacing w:val="-2"/>
          <w:szCs w:val="20"/>
        </w:rPr>
        <w:t>AGUAS ARAUCANÍA</w:t>
      </w:r>
      <w:r w:rsidR="00E01448">
        <w:rPr>
          <w:rFonts w:cs="Arial"/>
          <w:spacing w:val="-2"/>
          <w:szCs w:val="20"/>
        </w:rPr>
        <w:t xml:space="preserve"> </w:t>
      </w:r>
      <w:r w:rsidRPr="00CA4063">
        <w:rPr>
          <w:rFonts w:cs="Arial"/>
          <w:spacing w:val="-2"/>
          <w:szCs w:val="20"/>
        </w:rPr>
        <w:t xml:space="preserve"> en adelante el MANDANTE, para ejercer directamente la fiscalización del Contrato.</w:t>
      </w:r>
    </w:p>
    <w:p w14:paraId="6D510FB8" w14:textId="77777777" w:rsidR="001A5698" w:rsidRPr="00795697" w:rsidRDefault="001A5698" w:rsidP="00E32064">
      <w:pPr>
        <w:spacing w:line="360" w:lineRule="auto"/>
        <w:jc w:val="both"/>
        <w:rPr>
          <w:rFonts w:cs="Arial"/>
          <w:spacing w:val="-2"/>
          <w:szCs w:val="20"/>
        </w:rPr>
      </w:pPr>
      <w:r w:rsidRPr="00795697">
        <w:rPr>
          <w:rFonts w:cs="Arial"/>
          <w:spacing w:val="-2"/>
          <w:szCs w:val="20"/>
        </w:rPr>
        <w:t>Durante toda la obra y con anterioridad a que se inicien roturas de cualquier tipo, el Contratista deberá instalar protecciones adecuadas. Dichas protecciones solamente podrán ser retiradas una vez terminadas las obras correspondientes.</w:t>
      </w:r>
    </w:p>
    <w:p w14:paraId="59D4E959" w14:textId="77777777" w:rsidR="001A5698" w:rsidRPr="00795697" w:rsidRDefault="001A5698" w:rsidP="00E32064">
      <w:pPr>
        <w:spacing w:line="360" w:lineRule="auto"/>
        <w:jc w:val="both"/>
        <w:rPr>
          <w:rFonts w:cs="Arial"/>
          <w:spacing w:val="-2"/>
          <w:szCs w:val="20"/>
        </w:rPr>
      </w:pPr>
      <w:r w:rsidRPr="00795697">
        <w:rPr>
          <w:rFonts w:cs="Arial"/>
          <w:spacing w:val="-2"/>
          <w:szCs w:val="20"/>
        </w:rPr>
        <w:t>Los caminos de acceso y adyacentes, deberán mantenerse en servicio permanente y libre de escombros.</w:t>
      </w:r>
    </w:p>
    <w:p w14:paraId="5808DD90" w14:textId="77777777" w:rsidR="001A5698" w:rsidRPr="003F49F2" w:rsidRDefault="001A5698" w:rsidP="00E32064">
      <w:pPr>
        <w:spacing w:line="360" w:lineRule="auto"/>
        <w:jc w:val="both"/>
        <w:rPr>
          <w:rFonts w:cs="Arial"/>
          <w:spacing w:val="-2"/>
        </w:rPr>
      </w:pPr>
      <w:r w:rsidRPr="00795697">
        <w:rPr>
          <w:rFonts w:cs="Arial"/>
          <w:spacing w:val="-2"/>
        </w:rPr>
        <w:t xml:space="preserve">Como una seguridad </w:t>
      </w:r>
      <w:r w:rsidRPr="003F49F2">
        <w:rPr>
          <w:rFonts w:cs="Arial"/>
          <w:spacing w:val="-2"/>
        </w:rPr>
        <w:t>contra accidentes, el Contratista deberá respetar en forma especial las disposiciones de las siguientes Normas I.N.N.:</w:t>
      </w:r>
    </w:p>
    <w:p w14:paraId="6728BC2B" w14:textId="77777777" w:rsidR="001A5698" w:rsidRPr="003F49F2" w:rsidRDefault="001A5698" w:rsidP="00E32064">
      <w:pPr>
        <w:spacing w:after="60"/>
        <w:ind w:left="2209" w:hanging="1489"/>
        <w:jc w:val="both"/>
        <w:rPr>
          <w:rFonts w:cs="Arial"/>
          <w:spacing w:val="-2"/>
        </w:rPr>
      </w:pPr>
      <w:r w:rsidRPr="003F49F2">
        <w:rPr>
          <w:rFonts w:cs="Arial"/>
          <w:spacing w:val="-2"/>
        </w:rPr>
        <w:t>348 E Of.53</w:t>
      </w:r>
      <w:r w:rsidRPr="003F49F2">
        <w:rPr>
          <w:rFonts w:cs="Arial"/>
          <w:spacing w:val="-2"/>
        </w:rPr>
        <w:tab/>
        <w:t>Prescripciones generales acerca de la seguridad de los andamios y cierros provisionales.</w:t>
      </w:r>
    </w:p>
    <w:p w14:paraId="20C7BC2D" w14:textId="77777777" w:rsidR="001A5698" w:rsidRPr="003F49F2" w:rsidRDefault="001A5698" w:rsidP="00E32064">
      <w:pPr>
        <w:spacing w:after="60"/>
        <w:ind w:left="720"/>
        <w:jc w:val="both"/>
        <w:rPr>
          <w:rFonts w:cs="Arial"/>
          <w:spacing w:val="-2"/>
        </w:rPr>
      </w:pPr>
      <w:r w:rsidRPr="003F49F2">
        <w:rPr>
          <w:rFonts w:cs="Arial"/>
          <w:spacing w:val="-2"/>
        </w:rPr>
        <w:t xml:space="preserve">349 </w:t>
      </w:r>
      <w:proofErr w:type="spellStart"/>
      <w:r w:rsidRPr="003F49F2">
        <w:rPr>
          <w:rFonts w:cs="Arial"/>
          <w:spacing w:val="-2"/>
        </w:rPr>
        <w:t>Of</w:t>
      </w:r>
      <w:proofErr w:type="spellEnd"/>
      <w:r w:rsidRPr="003F49F2">
        <w:rPr>
          <w:rFonts w:cs="Arial"/>
          <w:spacing w:val="-2"/>
        </w:rPr>
        <w:t xml:space="preserve">. 55 </w:t>
      </w:r>
      <w:r w:rsidRPr="003F49F2">
        <w:rPr>
          <w:rFonts w:cs="Arial"/>
          <w:spacing w:val="-2"/>
        </w:rPr>
        <w:tab/>
        <w:t>Prescripciones generales de seguridad en excavaciones.</w:t>
      </w:r>
    </w:p>
    <w:p w14:paraId="298ADC2C" w14:textId="77777777" w:rsidR="001A5698" w:rsidRPr="003F49F2" w:rsidRDefault="001A5698" w:rsidP="00E32064">
      <w:pPr>
        <w:spacing w:after="60"/>
        <w:ind w:left="720"/>
        <w:jc w:val="both"/>
        <w:rPr>
          <w:rFonts w:cs="Arial"/>
          <w:spacing w:val="-2"/>
        </w:rPr>
      </w:pPr>
      <w:r w:rsidRPr="003F49F2">
        <w:rPr>
          <w:rFonts w:cs="Arial"/>
          <w:spacing w:val="-2"/>
        </w:rPr>
        <w:t xml:space="preserve">438 </w:t>
      </w:r>
      <w:proofErr w:type="spellStart"/>
      <w:r w:rsidRPr="003F49F2">
        <w:rPr>
          <w:rFonts w:cs="Arial"/>
          <w:spacing w:val="-2"/>
        </w:rPr>
        <w:t>Of</w:t>
      </w:r>
      <w:proofErr w:type="spellEnd"/>
      <w:r w:rsidRPr="003F49F2">
        <w:rPr>
          <w:rFonts w:cs="Arial"/>
          <w:spacing w:val="-2"/>
        </w:rPr>
        <w:t>. 51</w:t>
      </w:r>
      <w:r w:rsidRPr="003F49F2">
        <w:rPr>
          <w:rFonts w:cs="Arial"/>
          <w:spacing w:val="-2"/>
        </w:rPr>
        <w:tab/>
        <w:t>Protecciones de uso personal.</w:t>
      </w:r>
    </w:p>
    <w:p w14:paraId="4F2D44F2" w14:textId="77777777" w:rsidR="001A5698" w:rsidRPr="003F49F2" w:rsidRDefault="001A5698" w:rsidP="00E32064">
      <w:pPr>
        <w:spacing w:before="0" w:after="0"/>
        <w:jc w:val="both"/>
        <w:rPr>
          <w:rFonts w:cs="Arial"/>
          <w:spacing w:val="-2"/>
        </w:rPr>
      </w:pPr>
    </w:p>
    <w:p w14:paraId="16BAE443" w14:textId="77777777" w:rsidR="001A5698" w:rsidRPr="003F49F2" w:rsidRDefault="001A5698" w:rsidP="00E32064">
      <w:pPr>
        <w:spacing w:line="360" w:lineRule="auto"/>
        <w:jc w:val="both"/>
        <w:rPr>
          <w:rFonts w:cs="Arial"/>
          <w:spacing w:val="-2"/>
        </w:rPr>
      </w:pPr>
      <w:r w:rsidRPr="003F49F2">
        <w:rPr>
          <w:rFonts w:cs="Arial"/>
          <w:spacing w:val="-2"/>
        </w:rPr>
        <w:t>En cuanto a las calidades del suelo indicadas en la cubicación, estas son sólo de carácter informativo, debiendo el Contratista verificarlas antes de comenzar las faenas.</w:t>
      </w:r>
    </w:p>
    <w:p w14:paraId="1AD3AAD8" w14:textId="77777777" w:rsidR="001A5698" w:rsidRPr="003F49F2" w:rsidRDefault="001A5698" w:rsidP="00E32064">
      <w:pPr>
        <w:spacing w:line="360" w:lineRule="auto"/>
        <w:jc w:val="both"/>
        <w:rPr>
          <w:rFonts w:cs="Arial"/>
        </w:rPr>
      </w:pPr>
      <w:r w:rsidRPr="003F49F2">
        <w:rPr>
          <w:rFonts w:cs="Arial"/>
        </w:rPr>
        <w:t>Para los efectos de suministros, construcción y montajes se deberá entender el conjunto de planos y especificaciones como un sólo cuerpo.  En especial los suministros se efectuarán respetando las dimensiones de la obra civil y las características de los equipos especificados.</w:t>
      </w:r>
    </w:p>
    <w:p w14:paraId="454DE567" w14:textId="77777777" w:rsidR="001A5698" w:rsidRPr="003F49F2" w:rsidRDefault="001A5698" w:rsidP="00E32064">
      <w:pPr>
        <w:spacing w:line="360" w:lineRule="auto"/>
        <w:jc w:val="both"/>
        <w:rPr>
          <w:rFonts w:cs="Arial"/>
        </w:rPr>
      </w:pPr>
      <w:r w:rsidRPr="003F49F2">
        <w:rPr>
          <w:rFonts w:cs="Arial"/>
        </w:rPr>
        <w:t>Cualquier diferencia entre los planos y las especificaciones se resolverá conforme a lo indicado en los planos y en estos prevalecerán las cotas sobre los dibujos, y los planos y especificaciones de detalle sobre los generales.</w:t>
      </w:r>
    </w:p>
    <w:p w14:paraId="58667E74" w14:textId="77777777" w:rsidR="001A5698" w:rsidRPr="00A96A11" w:rsidRDefault="001A5698" w:rsidP="00E32064">
      <w:pPr>
        <w:spacing w:line="360" w:lineRule="auto"/>
        <w:jc w:val="both"/>
        <w:rPr>
          <w:rFonts w:cs="Arial"/>
        </w:rPr>
      </w:pPr>
      <w:r w:rsidRPr="003F49F2">
        <w:rPr>
          <w:rFonts w:cs="Arial"/>
        </w:rPr>
        <w:lastRenderedPageBreak/>
        <w:t xml:space="preserve">Corresponderá al </w:t>
      </w:r>
      <w:r w:rsidRPr="00A96A11">
        <w:rPr>
          <w:rFonts w:cs="Arial"/>
        </w:rPr>
        <w:t>Contratista mantener en la obra el número suficiente de ejemplares de este proyecto, en buen estado, a disposición de la ITO.</w:t>
      </w:r>
    </w:p>
    <w:p w14:paraId="6F0E0067" w14:textId="77777777" w:rsidR="006049C1" w:rsidRPr="00206EED" w:rsidRDefault="001A5698" w:rsidP="00E32064">
      <w:pPr>
        <w:spacing w:line="360" w:lineRule="auto"/>
        <w:jc w:val="both"/>
        <w:rPr>
          <w:rFonts w:cs="Arial"/>
          <w:spacing w:val="-3"/>
        </w:rPr>
      </w:pPr>
      <w:r w:rsidRPr="00A96A11">
        <w:rPr>
          <w:rFonts w:cs="Arial"/>
          <w:spacing w:val="-3"/>
        </w:rPr>
        <w:t>E</w:t>
      </w:r>
      <w:r w:rsidR="004C5ED0" w:rsidRPr="00A96A11">
        <w:rPr>
          <w:rFonts w:cs="Arial"/>
        </w:rPr>
        <w:t xml:space="preserve">l detalle de las obras </w:t>
      </w:r>
      <w:r w:rsidR="00DD6078" w:rsidRPr="00A96A11">
        <w:rPr>
          <w:rFonts w:cs="Arial"/>
        </w:rPr>
        <w:t xml:space="preserve">proyectadas </w:t>
      </w:r>
      <w:r w:rsidRPr="00A96A11">
        <w:rPr>
          <w:rFonts w:cs="Arial"/>
        </w:rPr>
        <w:t xml:space="preserve">es el </w:t>
      </w:r>
      <w:r w:rsidRPr="00A96A11">
        <w:rPr>
          <w:rFonts w:cs="Arial"/>
          <w:spacing w:val="-3"/>
        </w:rPr>
        <w:t>siguiente</w:t>
      </w:r>
      <w:r w:rsidR="009F69B0" w:rsidRPr="00A96A11">
        <w:rPr>
          <w:rFonts w:cs="Arial"/>
          <w:spacing w:val="-3"/>
        </w:rPr>
        <w:t xml:space="preserve">, las cuales se agrupan de acuerdo </w:t>
      </w:r>
      <w:r w:rsidR="001A1F10" w:rsidRPr="00A96A11">
        <w:rPr>
          <w:rFonts w:cs="Arial"/>
          <w:spacing w:val="-3"/>
        </w:rPr>
        <w:t>con el</w:t>
      </w:r>
      <w:r w:rsidR="009F69B0" w:rsidRPr="00A96A11">
        <w:rPr>
          <w:rFonts w:cs="Arial"/>
          <w:spacing w:val="-3"/>
        </w:rPr>
        <w:t xml:space="preserve"> área de </w:t>
      </w:r>
      <w:r w:rsidR="009F69B0" w:rsidRPr="00206EED">
        <w:rPr>
          <w:rFonts w:cs="Arial"/>
          <w:spacing w:val="-3"/>
        </w:rPr>
        <w:t>trabajo</w:t>
      </w:r>
      <w:r w:rsidRPr="00206EED">
        <w:rPr>
          <w:rFonts w:cs="Arial"/>
          <w:spacing w:val="-3"/>
        </w:rPr>
        <w:t>:</w:t>
      </w:r>
    </w:p>
    <w:p w14:paraId="07326E93" w14:textId="77662A00" w:rsidR="000C5286" w:rsidRPr="00206EED" w:rsidRDefault="00DA4D46" w:rsidP="00E32064">
      <w:pPr>
        <w:spacing w:before="60" w:after="120"/>
        <w:jc w:val="both"/>
        <w:rPr>
          <w:rFonts w:cs="Arial"/>
          <w:b/>
        </w:rPr>
      </w:pPr>
      <w:r>
        <w:rPr>
          <w:rFonts w:cs="Arial"/>
          <w:b/>
        </w:rPr>
        <w:t>PLANTA ELEVADORA</w:t>
      </w:r>
    </w:p>
    <w:p w14:paraId="1B183DCF" w14:textId="1C0EFDBE" w:rsidR="00A970A6" w:rsidRPr="00206EED" w:rsidRDefault="00A970A6" w:rsidP="00E32064">
      <w:pPr>
        <w:pStyle w:val="Prrafodelista"/>
        <w:numPr>
          <w:ilvl w:val="0"/>
          <w:numId w:val="26"/>
        </w:numPr>
        <w:spacing w:after="120" w:line="320" w:lineRule="atLeast"/>
        <w:jc w:val="both"/>
        <w:rPr>
          <w:rFonts w:cs="Arial"/>
          <w:szCs w:val="20"/>
          <w:lang w:val="es-ES"/>
        </w:rPr>
      </w:pPr>
      <w:r w:rsidRPr="00206EED">
        <w:rPr>
          <w:rFonts w:cs="Arial"/>
          <w:szCs w:val="20"/>
          <w:lang w:val="es-ES"/>
        </w:rPr>
        <w:t>Obras previas</w:t>
      </w:r>
    </w:p>
    <w:p w14:paraId="13A0A91E" w14:textId="120DA13F" w:rsidR="00322447" w:rsidRDefault="00DA4D46" w:rsidP="00E32064">
      <w:pPr>
        <w:pStyle w:val="Prrafodelista"/>
        <w:numPr>
          <w:ilvl w:val="0"/>
          <w:numId w:val="26"/>
        </w:numPr>
        <w:spacing w:after="120"/>
        <w:jc w:val="both"/>
        <w:rPr>
          <w:rFonts w:cs="Arial"/>
          <w:spacing w:val="-3"/>
          <w:szCs w:val="20"/>
        </w:rPr>
      </w:pPr>
      <w:r>
        <w:rPr>
          <w:rFonts w:cs="Arial"/>
          <w:spacing w:val="-3"/>
          <w:szCs w:val="20"/>
        </w:rPr>
        <w:t>Suministro y montaje de equipos</w:t>
      </w:r>
    </w:p>
    <w:p w14:paraId="17955862" w14:textId="654023DC" w:rsidR="00DA4D46" w:rsidRDefault="00DA4D46" w:rsidP="00E32064">
      <w:pPr>
        <w:pStyle w:val="Prrafodelista"/>
        <w:numPr>
          <w:ilvl w:val="0"/>
          <w:numId w:val="26"/>
        </w:numPr>
        <w:spacing w:after="120"/>
        <w:jc w:val="both"/>
        <w:rPr>
          <w:rFonts w:cs="Arial"/>
          <w:spacing w:val="-3"/>
          <w:szCs w:val="20"/>
        </w:rPr>
      </w:pPr>
      <w:r>
        <w:rPr>
          <w:rFonts w:cs="Arial"/>
          <w:spacing w:val="-3"/>
          <w:szCs w:val="20"/>
        </w:rPr>
        <w:t>Suministro, montaje y prueba de tuberías y piezas especiales</w:t>
      </w:r>
    </w:p>
    <w:p w14:paraId="425A20B9" w14:textId="6EDD0F1E" w:rsidR="00DA4D46" w:rsidRPr="00206EED" w:rsidRDefault="00DA4D46" w:rsidP="00E32064">
      <w:pPr>
        <w:pStyle w:val="Prrafodelista"/>
        <w:numPr>
          <w:ilvl w:val="0"/>
          <w:numId w:val="26"/>
        </w:numPr>
        <w:spacing w:after="120"/>
        <w:jc w:val="both"/>
        <w:rPr>
          <w:rFonts w:cs="Arial"/>
          <w:spacing w:val="-3"/>
          <w:szCs w:val="20"/>
        </w:rPr>
      </w:pPr>
      <w:r>
        <w:rPr>
          <w:rFonts w:cs="Arial"/>
          <w:spacing w:val="-3"/>
          <w:szCs w:val="20"/>
        </w:rPr>
        <w:t>Obras Varias</w:t>
      </w:r>
    </w:p>
    <w:p w14:paraId="00BD7EE5" w14:textId="6397A0BA" w:rsidR="006815EC" w:rsidRPr="00841A0C" w:rsidRDefault="006815EC" w:rsidP="00E32064">
      <w:pPr>
        <w:spacing w:after="120"/>
        <w:jc w:val="both"/>
        <w:rPr>
          <w:rFonts w:cs="Arial"/>
          <w:spacing w:val="-3"/>
          <w:szCs w:val="20"/>
          <w:highlight w:val="yellow"/>
        </w:rPr>
      </w:pPr>
    </w:p>
    <w:p w14:paraId="651EA0FA" w14:textId="1C95E7EC" w:rsidR="00DA4D46" w:rsidRDefault="00DA4D46">
      <w:pPr>
        <w:spacing w:before="0" w:after="0"/>
        <w:rPr>
          <w:rFonts w:cs="Arial"/>
          <w:spacing w:val="-3"/>
          <w:szCs w:val="20"/>
          <w:highlight w:val="yellow"/>
        </w:rPr>
      </w:pPr>
      <w:r>
        <w:rPr>
          <w:rFonts w:cs="Arial"/>
          <w:spacing w:val="-3"/>
          <w:szCs w:val="20"/>
          <w:highlight w:val="yellow"/>
        </w:rPr>
        <w:br w:type="page"/>
      </w:r>
    </w:p>
    <w:p w14:paraId="300EA9FA" w14:textId="545CBB88" w:rsidR="001A5698" w:rsidRPr="00A96A11" w:rsidRDefault="001268B2" w:rsidP="00E32064">
      <w:pPr>
        <w:pStyle w:val="Ttulo2"/>
        <w:rPr>
          <w:i w:val="0"/>
          <w:iCs w:val="0"/>
        </w:rPr>
      </w:pPr>
      <w:r w:rsidRPr="00A96A11">
        <w:rPr>
          <w:i w:val="0"/>
          <w:iCs w:val="0"/>
        </w:rPr>
        <w:lastRenderedPageBreak/>
        <w:t>CONTIN</w:t>
      </w:r>
      <w:r w:rsidR="00A96A11" w:rsidRPr="00A96A11">
        <w:rPr>
          <w:i w:val="0"/>
          <w:iCs w:val="0"/>
        </w:rPr>
        <w:t>UIDAD DE LA OPERACIÓN DE LA PTAP</w:t>
      </w:r>
    </w:p>
    <w:p w14:paraId="3D9BAC5E" w14:textId="326874AF" w:rsidR="001A5698" w:rsidRPr="00A96A11" w:rsidRDefault="001A5698" w:rsidP="00E32064">
      <w:pPr>
        <w:spacing w:line="360" w:lineRule="auto"/>
      </w:pPr>
      <w:r w:rsidRPr="00A96A11">
        <w:t>El Contratista deberá mantener en todo momento la operación normal de las unid</w:t>
      </w:r>
      <w:r w:rsidR="008D3F11" w:rsidRPr="00A96A11">
        <w:t xml:space="preserve">ades de </w:t>
      </w:r>
      <w:r w:rsidR="00F14A4B">
        <w:t>bombeo</w:t>
      </w:r>
      <w:r w:rsidR="008D3F11" w:rsidRPr="00A96A11">
        <w:t xml:space="preserve"> existentes,</w:t>
      </w:r>
      <w:r w:rsidRPr="00A96A11">
        <w:t xml:space="preserve"> con el grado de eficiencia requerido.</w:t>
      </w:r>
    </w:p>
    <w:p w14:paraId="1830761B" w14:textId="77777777" w:rsidR="006049C1" w:rsidRPr="003F49F2" w:rsidRDefault="001A5698" w:rsidP="00E32064">
      <w:pPr>
        <w:spacing w:line="360" w:lineRule="auto"/>
        <w:rPr>
          <w:highlight w:val="yellow"/>
        </w:rPr>
      </w:pPr>
      <w:r w:rsidRPr="00A96A11">
        <w:t>Solo se aceptarán interrupciones programadas por periodos cortos, de acuerdo con el visto bueno de la ITO y con las indicaciones que se establecen más adelante, en el ítem respectivo.</w:t>
      </w:r>
    </w:p>
    <w:bookmarkEnd w:id="1"/>
    <w:bookmarkEnd w:id="2"/>
    <w:bookmarkEnd w:id="3"/>
    <w:bookmarkEnd w:id="4"/>
    <w:tbl>
      <w:tblPr>
        <w:tblW w:w="9074" w:type="dxa"/>
        <w:tblLayout w:type="fixed"/>
        <w:tblLook w:val="01E0" w:firstRow="1" w:lastRow="1" w:firstColumn="1" w:lastColumn="1" w:noHBand="0" w:noVBand="0"/>
      </w:tblPr>
      <w:tblGrid>
        <w:gridCol w:w="675"/>
        <w:gridCol w:w="6521"/>
        <w:gridCol w:w="882"/>
        <w:gridCol w:w="996"/>
      </w:tblGrid>
      <w:tr w:rsidR="004C4A85" w:rsidRPr="003F49F2" w14:paraId="22610299" w14:textId="77777777" w:rsidTr="00DF4AD9">
        <w:trPr>
          <w:tblHeader/>
        </w:trPr>
        <w:tc>
          <w:tcPr>
            <w:tcW w:w="675" w:type="dxa"/>
            <w:vAlign w:val="center"/>
          </w:tcPr>
          <w:p w14:paraId="162FA920" w14:textId="77777777" w:rsidR="004C4A85" w:rsidRPr="00DC4BA3" w:rsidRDefault="004C4A85" w:rsidP="00E32064">
            <w:pPr>
              <w:ind w:right="39"/>
              <w:jc w:val="center"/>
              <w:rPr>
                <w:b/>
                <w:sz w:val="22"/>
                <w:szCs w:val="22"/>
                <w:lang w:val="es-ES"/>
              </w:rPr>
            </w:pPr>
            <w:r w:rsidRPr="00DC4BA3">
              <w:br w:type="page"/>
            </w:r>
            <w:proofErr w:type="spellStart"/>
            <w:r w:rsidRPr="00DC4BA3">
              <w:rPr>
                <w:b/>
                <w:sz w:val="22"/>
                <w:szCs w:val="22"/>
                <w:lang w:val="es-ES"/>
              </w:rPr>
              <w:t>N°</w:t>
            </w:r>
            <w:proofErr w:type="spellEnd"/>
          </w:p>
        </w:tc>
        <w:tc>
          <w:tcPr>
            <w:tcW w:w="6521" w:type="dxa"/>
          </w:tcPr>
          <w:p w14:paraId="3D77F6C2" w14:textId="77777777" w:rsidR="004C4A85" w:rsidRPr="00DC4BA3" w:rsidRDefault="004C4A85" w:rsidP="00E32064">
            <w:pPr>
              <w:jc w:val="center"/>
              <w:rPr>
                <w:rFonts w:cs="Arial"/>
                <w:b/>
                <w:sz w:val="22"/>
                <w:szCs w:val="22"/>
                <w:lang w:val="es-ES"/>
              </w:rPr>
            </w:pPr>
            <w:r w:rsidRPr="00DC4BA3">
              <w:rPr>
                <w:rFonts w:cs="Arial"/>
                <w:b/>
                <w:sz w:val="22"/>
                <w:szCs w:val="22"/>
                <w:lang w:val="es-ES"/>
              </w:rPr>
              <w:t>DESIGNACIÓN</w:t>
            </w:r>
          </w:p>
        </w:tc>
        <w:tc>
          <w:tcPr>
            <w:tcW w:w="882" w:type="dxa"/>
          </w:tcPr>
          <w:p w14:paraId="3E424AEA" w14:textId="77777777" w:rsidR="004C4A85" w:rsidRPr="00DC4BA3" w:rsidRDefault="004C4A85" w:rsidP="00E32064">
            <w:pPr>
              <w:jc w:val="center"/>
              <w:rPr>
                <w:b/>
                <w:sz w:val="22"/>
                <w:szCs w:val="22"/>
                <w:lang w:val="es-ES_tradnl"/>
              </w:rPr>
            </w:pPr>
            <w:r w:rsidRPr="00DC4BA3">
              <w:rPr>
                <w:b/>
                <w:sz w:val="22"/>
                <w:szCs w:val="22"/>
                <w:lang w:val="es-ES_tradnl"/>
              </w:rPr>
              <w:t>UNID.</w:t>
            </w:r>
          </w:p>
        </w:tc>
        <w:tc>
          <w:tcPr>
            <w:tcW w:w="996" w:type="dxa"/>
          </w:tcPr>
          <w:p w14:paraId="1040D611" w14:textId="77777777" w:rsidR="004C4A85" w:rsidRPr="00DC4BA3" w:rsidRDefault="004C4A85" w:rsidP="00E32064">
            <w:pPr>
              <w:jc w:val="center"/>
              <w:rPr>
                <w:b/>
                <w:sz w:val="22"/>
                <w:szCs w:val="22"/>
                <w:lang w:val="es-ES_tradnl"/>
              </w:rPr>
            </w:pPr>
            <w:r w:rsidRPr="00DC4BA3">
              <w:rPr>
                <w:b/>
                <w:sz w:val="22"/>
                <w:szCs w:val="22"/>
                <w:lang w:val="es-ES_tradnl"/>
              </w:rPr>
              <w:t>CANT.</w:t>
            </w:r>
          </w:p>
        </w:tc>
      </w:tr>
      <w:tr w:rsidR="00B57C40" w:rsidRPr="00EB0EA1" w14:paraId="20F9531E" w14:textId="77777777" w:rsidTr="00DF4AD9">
        <w:tc>
          <w:tcPr>
            <w:tcW w:w="675" w:type="dxa"/>
            <w:vAlign w:val="center"/>
          </w:tcPr>
          <w:p w14:paraId="22EACF63" w14:textId="77777777" w:rsidR="00B57C40" w:rsidRPr="003E697C" w:rsidRDefault="00B57C40" w:rsidP="00E32064">
            <w:pPr>
              <w:ind w:right="317"/>
              <w:jc w:val="center"/>
              <w:rPr>
                <w:lang w:val="es-ES"/>
              </w:rPr>
            </w:pPr>
          </w:p>
        </w:tc>
        <w:tc>
          <w:tcPr>
            <w:tcW w:w="6521" w:type="dxa"/>
          </w:tcPr>
          <w:p w14:paraId="2522DADD" w14:textId="77777777" w:rsidR="00FC6D44" w:rsidRPr="00A934DC" w:rsidRDefault="0060096B">
            <w:pPr>
              <w:pStyle w:val="Ttulo1"/>
              <w:numPr>
                <w:ilvl w:val="0"/>
                <w:numId w:val="30"/>
              </w:numPr>
              <w:rPr>
                <w:rFonts w:ascii="Arial" w:hAnsi="Arial" w:cs="Arial"/>
                <w:sz w:val="24"/>
                <w:szCs w:val="24"/>
              </w:rPr>
            </w:pPr>
            <w:bookmarkStart w:id="20" w:name="_Toc214378925"/>
            <w:r>
              <w:rPr>
                <w:rFonts w:ascii="Arial" w:hAnsi="Arial" w:cs="Arial"/>
                <w:sz w:val="24"/>
                <w:szCs w:val="24"/>
              </w:rPr>
              <w:t xml:space="preserve">ESPECIFICACIÓN GENERAL </w:t>
            </w:r>
            <w:r w:rsidR="004C5B31" w:rsidRPr="00A934DC">
              <w:rPr>
                <w:rFonts w:ascii="Arial" w:hAnsi="Arial" w:cs="Arial"/>
                <w:sz w:val="24"/>
                <w:szCs w:val="24"/>
              </w:rPr>
              <w:t>SUMINISTRO E INSTALACIÓN DE TUBERÍAS</w:t>
            </w:r>
            <w:bookmarkEnd w:id="20"/>
          </w:p>
          <w:p w14:paraId="45331837" w14:textId="77777777" w:rsidR="00FC6D44" w:rsidRPr="003B16A7" w:rsidRDefault="00FC6D44" w:rsidP="00E32064">
            <w:pPr>
              <w:spacing w:line="360" w:lineRule="auto"/>
              <w:jc w:val="both"/>
              <w:rPr>
                <w:spacing w:val="-1"/>
              </w:rPr>
            </w:pPr>
            <w:r w:rsidRPr="00FC6D44">
              <w:rPr>
                <w:spacing w:val="-1"/>
              </w:rPr>
              <w:t xml:space="preserve">Este capítulo contempla las líneas hidráulicas que habilitan cada una de las instalaciones de la planta de tratamiento. Las interconexiones </w:t>
            </w:r>
            <w:r w:rsidRPr="003B16A7">
              <w:rPr>
                <w:spacing w:val="-1"/>
              </w:rPr>
              <w:t>hidráulicas entre estas instalaciones son abordadas en capítulo aparte.</w:t>
            </w:r>
          </w:p>
          <w:p w14:paraId="5434DE34" w14:textId="77777777" w:rsidR="00FC6D44" w:rsidRPr="003B16A7" w:rsidRDefault="001268B2">
            <w:pPr>
              <w:pStyle w:val="Ttulo2"/>
              <w:numPr>
                <w:ilvl w:val="1"/>
                <w:numId w:val="30"/>
              </w:numPr>
              <w:rPr>
                <w:i w:val="0"/>
                <w:iCs w:val="0"/>
              </w:rPr>
            </w:pPr>
            <w:bookmarkStart w:id="21" w:name="_Toc17833439"/>
            <w:bookmarkStart w:id="22" w:name="_Toc17833717"/>
            <w:bookmarkStart w:id="23" w:name="_Toc17833853"/>
            <w:bookmarkStart w:id="24" w:name="_Toc17833944"/>
            <w:bookmarkEnd w:id="21"/>
            <w:bookmarkEnd w:id="22"/>
            <w:bookmarkEnd w:id="23"/>
            <w:bookmarkEnd w:id="24"/>
            <w:r w:rsidRPr="003B16A7">
              <w:rPr>
                <w:i w:val="0"/>
                <w:iCs w:val="0"/>
              </w:rPr>
              <w:t xml:space="preserve">SUMINISTRO DE TUBERÍAS  </w:t>
            </w:r>
          </w:p>
          <w:p w14:paraId="3719048A" w14:textId="77777777" w:rsidR="004E666A" w:rsidRPr="004E666A" w:rsidRDefault="004E666A" w:rsidP="004E666A">
            <w:pPr>
              <w:spacing w:line="360" w:lineRule="auto"/>
              <w:jc w:val="both"/>
              <w:rPr>
                <w:spacing w:val="-1"/>
                <w:lang w:val="es-419"/>
              </w:rPr>
            </w:pPr>
            <w:r w:rsidRPr="004E666A">
              <w:rPr>
                <w:spacing w:val="-1"/>
                <w:lang w:val="es-419"/>
              </w:rPr>
              <w:t>En todas las instalaciones de la planta de tratamiento, se utilizarán los siguientes tipos de tuberías, de acuerdo con su aplicación y requerimientos técnicos:</w:t>
            </w:r>
          </w:p>
          <w:p w14:paraId="55CFF753" w14:textId="02A455A6" w:rsidR="004E666A" w:rsidRPr="004E666A" w:rsidRDefault="004E666A">
            <w:pPr>
              <w:numPr>
                <w:ilvl w:val="0"/>
                <w:numId w:val="33"/>
              </w:numPr>
              <w:spacing w:line="360" w:lineRule="auto"/>
              <w:jc w:val="both"/>
              <w:rPr>
                <w:spacing w:val="-1"/>
                <w:lang w:val="es-419"/>
              </w:rPr>
            </w:pPr>
            <w:r w:rsidRPr="004E666A">
              <w:rPr>
                <w:spacing w:val="-1"/>
                <w:lang w:val="es-419"/>
              </w:rPr>
              <w:t>Tuberías de acero carbono ASTM A53 Grado A, fabricadas conforme a norma ANSI/ASME B36.10M</w:t>
            </w:r>
            <w:r>
              <w:rPr>
                <w:spacing w:val="-1"/>
                <w:lang w:val="es-419"/>
              </w:rPr>
              <w:t xml:space="preserve">. </w:t>
            </w:r>
            <w:r w:rsidRPr="004E666A">
              <w:rPr>
                <w:spacing w:val="-1"/>
                <w:lang w:val="es-419"/>
              </w:rPr>
              <w:t xml:space="preserve">Se utilizarán para líneas de impulsión o estructuras metálicas expuestas, con revestimiento interior </w:t>
            </w:r>
            <w:proofErr w:type="spellStart"/>
            <w:r w:rsidRPr="004E666A">
              <w:rPr>
                <w:spacing w:val="-1"/>
                <w:lang w:val="es-419"/>
              </w:rPr>
              <w:t>epóxico</w:t>
            </w:r>
            <w:proofErr w:type="spellEnd"/>
            <w:r w:rsidRPr="004E666A">
              <w:rPr>
                <w:spacing w:val="-1"/>
                <w:lang w:val="es-419"/>
              </w:rPr>
              <w:t xml:space="preserve"> y protección exterior bituminosa o pintura anticorrosiva.</w:t>
            </w:r>
          </w:p>
          <w:p w14:paraId="26501926" w14:textId="4A6BA6E3" w:rsidR="004E666A" w:rsidRPr="004E666A" w:rsidRDefault="004E666A">
            <w:pPr>
              <w:numPr>
                <w:ilvl w:val="0"/>
                <w:numId w:val="33"/>
              </w:numPr>
              <w:spacing w:line="360" w:lineRule="auto"/>
              <w:jc w:val="both"/>
              <w:rPr>
                <w:spacing w:val="-1"/>
                <w:lang w:val="es-419"/>
              </w:rPr>
            </w:pPr>
            <w:r w:rsidRPr="004E666A">
              <w:rPr>
                <w:spacing w:val="-1"/>
                <w:lang w:val="es-419"/>
              </w:rPr>
              <w:t>Tuberías de acero inoxidable AISI 304 o AISI 316/316L, fabricadas según ASTM A312</w:t>
            </w:r>
            <w:r>
              <w:rPr>
                <w:spacing w:val="-1"/>
                <w:lang w:val="es-419"/>
              </w:rPr>
              <w:t xml:space="preserve">. </w:t>
            </w:r>
            <w:r w:rsidRPr="004E666A">
              <w:rPr>
                <w:spacing w:val="-1"/>
                <w:lang w:val="es-419"/>
              </w:rPr>
              <w:t>Recomendadas para conducción de líquidos corrosivos o con alta exigencia sanitaria. No requieren revestimiento, pero pueden tener acabado pulido o decapado y pasivado.</w:t>
            </w:r>
          </w:p>
          <w:p w14:paraId="69E19328" w14:textId="77777777" w:rsidR="004E666A" w:rsidRPr="004E666A" w:rsidRDefault="004E666A">
            <w:pPr>
              <w:numPr>
                <w:ilvl w:val="0"/>
                <w:numId w:val="33"/>
              </w:numPr>
              <w:spacing w:line="360" w:lineRule="auto"/>
              <w:jc w:val="both"/>
              <w:rPr>
                <w:spacing w:val="-1"/>
                <w:lang w:val="es-419"/>
              </w:rPr>
            </w:pPr>
            <w:r w:rsidRPr="004E666A">
              <w:rPr>
                <w:spacing w:val="-1"/>
                <w:lang w:val="es-419"/>
              </w:rPr>
              <w:t xml:space="preserve">Tuberías de HDPE PE100, según norma ISO 4427, para conducción de agua, efluentes o lodos. Alta resistencia química </w:t>
            </w:r>
            <w:r w:rsidRPr="004E666A">
              <w:rPr>
                <w:spacing w:val="-1"/>
                <w:lang w:val="es-419"/>
              </w:rPr>
              <w:lastRenderedPageBreak/>
              <w:t xml:space="preserve">y mecánica, con uniones por termofusión o </w:t>
            </w:r>
            <w:proofErr w:type="spellStart"/>
            <w:r w:rsidRPr="004E666A">
              <w:rPr>
                <w:spacing w:val="-1"/>
                <w:lang w:val="es-419"/>
              </w:rPr>
              <w:t>electrofusión</w:t>
            </w:r>
            <w:proofErr w:type="spellEnd"/>
            <w:r w:rsidRPr="004E666A">
              <w:rPr>
                <w:spacing w:val="-1"/>
                <w:lang w:val="es-419"/>
              </w:rPr>
              <w:t>.</w:t>
            </w:r>
          </w:p>
          <w:p w14:paraId="0DD742E5" w14:textId="77777777" w:rsidR="004E666A" w:rsidRPr="004E666A" w:rsidRDefault="004E666A">
            <w:pPr>
              <w:numPr>
                <w:ilvl w:val="0"/>
                <w:numId w:val="33"/>
              </w:numPr>
              <w:spacing w:line="360" w:lineRule="auto"/>
              <w:jc w:val="both"/>
              <w:rPr>
                <w:spacing w:val="-1"/>
                <w:lang w:val="es-419"/>
              </w:rPr>
            </w:pPr>
            <w:r w:rsidRPr="004E666A">
              <w:rPr>
                <w:spacing w:val="-1"/>
                <w:lang w:val="es-419"/>
              </w:rPr>
              <w:t>Tuberías de acero galvanizado, conforme a ASTM A53, con recubrimiento de zinc por inmersión en caliente según ASTM A123. Usadas para líneas auxiliares no expuestas a alta corrosión.</w:t>
            </w:r>
          </w:p>
          <w:p w14:paraId="162E0B1C" w14:textId="1EEE30BA" w:rsidR="004E666A" w:rsidRPr="004E666A" w:rsidRDefault="004E666A">
            <w:pPr>
              <w:numPr>
                <w:ilvl w:val="0"/>
                <w:numId w:val="33"/>
              </w:numPr>
              <w:spacing w:line="360" w:lineRule="auto"/>
              <w:jc w:val="both"/>
              <w:rPr>
                <w:spacing w:val="-1"/>
                <w:lang w:val="es-419"/>
              </w:rPr>
            </w:pPr>
            <w:r w:rsidRPr="004E666A">
              <w:rPr>
                <w:spacing w:val="-1"/>
                <w:lang w:val="es-419"/>
              </w:rPr>
              <w:t xml:space="preserve">Tuberías de PVC presión, clases C-10 y C-16, conforme a norma </w:t>
            </w:r>
            <w:proofErr w:type="spellStart"/>
            <w:r w:rsidRPr="004E666A">
              <w:rPr>
                <w:spacing w:val="-1"/>
                <w:lang w:val="es-419"/>
              </w:rPr>
              <w:t>NCh</w:t>
            </w:r>
            <w:proofErr w:type="spellEnd"/>
            <w:r w:rsidRPr="004E666A">
              <w:rPr>
                <w:spacing w:val="-1"/>
                <w:lang w:val="es-419"/>
              </w:rPr>
              <w:t xml:space="preserve"> 398 u ISO 1452, utilizadas en redes de agua presurizada. </w:t>
            </w:r>
          </w:p>
          <w:p w14:paraId="7F6CE252" w14:textId="77777777" w:rsidR="004E666A" w:rsidRPr="004E666A" w:rsidRDefault="004E666A">
            <w:pPr>
              <w:numPr>
                <w:ilvl w:val="0"/>
                <w:numId w:val="33"/>
              </w:numPr>
              <w:spacing w:line="360" w:lineRule="auto"/>
              <w:jc w:val="both"/>
              <w:rPr>
                <w:spacing w:val="-1"/>
                <w:lang w:val="es-419"/>
              </w:rPr>
            </w:pPr>
            <w:r w:rsidRPr="004E666A">
              <w:rPr>
                <w:spacing w:val="-1"/>
                <w:lang w:val="es-419"/>
              </w:rPr>
              <w:t xml:space="preserve">Tuberías de PVC sanitario o colector, clases C-6 y C-10, para redes gravitacionales. Fabricadas según </w:t>
            </w:r>
            <w:proofErr w:type="spellStart"/>
            <w:r w:rsidRPr="004E666A">
              <w:rPr>
                <w:spacing w:val="-1"/>
                <w:lang w:val="es-419"/>
              </w:rPr>
              <w:t>NCh</w:t>
            </w:r>
            <w:proofErr w:type="spellEnd"/>
            <w:r w:rsidRPr="004E666A">
              <w:rPr>
                <w:spacing w:val="-1"/>
                <w:lang w:val="es-419"/>
              </w:rPr>
              <w:t xml:space="preserve"> 399 o DIN 19531, sin necesidad de revestimiento.</w:t>
            </w:r>
          </w:p>
          <w:p w14:paraId="0F3369FD" w14:textId="32D01661" w:rsidR="004E666A" w:rsidRPr="004E666A" w:rsidRDefault="004E666A">
            <w:pPr>
              <w:numPr>
                <w:ilvl w:val="0"/>
                <w:numId w:val="33"/>
              </w:numPr>
              <w:spacing w:line="360" w:lineRule="auto"/>
              <w:jc w:val="both"/>
              <w:rPr>
                <w:spacing w:val="-1"/>
                <w:lang w:val="es-419"/>
              </w:rPr>
            </w:pPr>
            <w:r w:rsidRPr="004E666A">
              <w:rPr>
                <w:spacing w:val="-1"/>
                <w:lang w:val="es-419"/>
              </w:rPr>
              <w:t xml:space="preserve">Tuberías de CPVC Schedule 80, fabricadas conforme a ASTM F441, con alta resistencia térmica y química, ideales para soluciones agresivas o líneas calientes. </w:t>
            </w:r>
          </w:p>
          <w:p w14:paraId="4D372DC3" w14:textId="77777777" w:rsidR="00003E94" w:rsidRPr="00FC6D44" w:rsidRDefault="00003E94" w:rsidP="00E32064">
            <w:pPr>
              <w:spacing w:line="360" w:lineRule="auto"/>
              <w:jc w:val="both"/>
              <w:rPr>
                <w:spacing w:val="-1"/>
              </w:rPr>
            </w:pPr>
            <w:r w:rsidRPr="003B16A7">
              <w:rPr>
                <w:spacing w:val="-1"/>
              </w:rPr>
              <w:t>Las cañerías de acero se</w:t>
            </w:r>
            <w:r w:rsidR="00735817" w:rsidRPr="003B16A7">
              <w:rPr>
                <w:spacing w:val="-1"/>
              </w:rPr>
              <w:t xml:space="preserve"> suministrarán</w:t>
            </w:r>
            <w:r w:rsidR="00735817">
              <w:rPr>
                <w:spacing w:val="-1"/>
              </w:rPr>
              <w:t xml:space="preserve"> en tiras de 6,0m</w:t>
            </w:r>
            <w:r w:rsidRPr="00E469EA">
              <w:rPr>
                <w:spacing w:val="-1"/>
              </w:rPr>
              <w:t xml:space="preserve"> con extremos biselados para soldar de </w:t>
            </w:r>
            <w:r w:rsidR="00735817">
              <w:rPr>
                <w:spacing w:val="-1"/>
              </w:rPr>
              <w:t xml:space="preserve">tope. </w:t>
            </w:r>
          </w:p>
          <w:p w14:paraId="58E381A2" w14:textId="77777777" w:rsidR="00FC6D44" w:rsidRPr="00FC6D44" w:rsidRDefault="00FC6D44" w:rsidP="00E32064">
            <w:pPr>
              <w:spacing w:line="360" w:lineRule="auto"/>
              <w:jc w:val="both"/>
              <w:rPr>
                <w:spacing w:val="-1"/>
              </w:rPr>
            </w:pPr>
            <w:r w:rsidRPr="00FC6D44">
              <w:rPr>
                <w:spacing w:val="-1"/>
              </w:rPr>
              <w:t>En general, la colocación de las tuberías se ejecutará de acuerdo a las instrucciones del fabricante, debiendo presentarse el certificado de calidad y lugar de procedencia. Las uniones de las tuberías de acero serán Hilo NPT, soldadas o bridadas, las de las tuberías de HDPE mediante termofusión y de las tuberías de PCV cementar o Anger.</w:t>
            </w:r>
          </w:p>
          <w:p w14:paraId="2AF0FDFE" w14:textId="77777777" w:rsidR="00FC6D44" w:rsidRPr="00FC6D44" w:rsidRDefault="00FC6D44" w:rsidP="00E32064">
            <w:pPr>
              <w:spacing w:line="360" w:lineRule="auto"/>
              <w:jc w:val="both"/>
              <w:rPr>
                <w:spacing w:val="-1"/>
              </w:rPr>
            </w:pPr>
            <w:r w:rsidRPr="00FC6D44">
              <w:rPr>
                <w:spacing w:val="-1"/>
              </w:rPr>
              <w:t xml:space="preserve">Todas las tubería y piezas especiales metálicas deberán presentar un recubrimiento </w:t>
            </w:r>
            <w:proofErr w:type="spellStart"/>
            <w:r w:rsidRPr="00FC6D44">
              <w:rPr>
                <w:spacing w:val="-1"/>
              </w:rPr>
              <w:t>epóxico</w:t>
            </w:r>
            <w:proofErr w:type="spellEnd"/>
            <w:r w:rsidRPr="00FC6D44">
              <w:rPr>
                <w:spacing w:val="-1"/>
              </w:rPr>
              <w:t xml:space="preserve"> interior y exterior de fabrica certificado</w:t>
            </w:r>
            <w:r w:rsidR="003633B6">
              <w:rPr>
                <w:spacing w:val="-1"/>
              </w:rPr>
              <w:t xml:space="preserve"> a excepción de las piezas de acero galvanizado</w:t>
            </w:r>
            <w:r w:rsidRPr="00FC6D44">
              <w:rPr>
                <w:spacing w:val="-1"/>
              </w:rPr>
              <w:t>.</w:t>
            </w:r>
          </w:p>
          <w:p w14:paraId="7A4CC074" w14:textId="77777777" w:rsidR="00FC6D44" w:rsidRPr="00FC6D44" w:rsidRDefault="00FC6D44" w:rsidP="00E32064">
            <w:pPr>
              <w:spacing w:line="360" w:lineRule="auto"/>
              <w:jc w:val="both"/>
              <w:rPr>
                <w:spacing w:val="-1"/>
              </w:rPr>
            </w:pPr>
            <w:r w:rsidRPr="00FC6D44">
              <w:rPr>
                <w:spacing w:val="-1"/>
              </w:rPr>
              <w:t xml:space="preserve">Las cañerías deberán </w:t>
            </w:r>
            <w:r w:rsidR="00D00850">
              <w:rPr>
                <w:spacing w:val="-1"/>
              </w:rPr>
              <w:t xml:space="preserve">ser </w:t>
            </w:r>
            <w:r w:rsidRPr="00FC6D44">
              <w:rPr>
                <w:spacing w:val="-1"/>
              </w:rPr>
              <w:t xml:space="preserve">sometidas a prueba en obra según lo estipulado en la norma </w:t>
            </w:r>
            <w:proofErr w:type="spellStart"/>
            <w:r w:rsidRPr="00FC6D44">
              <w:rPr>
                <w:spacing w:val="-1"/>
              </w:rPr>
              <w:t>NCh</w:t>
            </w:r>
            <w:proofErr w:type="spellEnd"/>
            <w:r w:rsidRPr="00FC6D44">
              <w:rPr>
                <w:spacing w:val="-1"/>
              </w:rPr>
              <w:t xml:space="preserve"> 1360.</w:t>
            </w:r>
          </w:p>
          <w:p w14:paraId="6D801168" w14:textId="77777777" w:rsidR="00FC6D44" w:rsidRPr="00FC6D44" w:rsidRDefault="00D00850" w:rsidP="00E32064">
            <w:pPr>
              <w:spacing w:line="360" w:lineRule="auto"/>
              <w:jc w:val="both"/>
              <w:rPr>
                <w:spacing w:val="-1"/>
              </w:rPr>
            </w:pPr>
            <w:r>
              <w:rPr>
                <w:spacing w:val="-1"/>
              </w:rPr>
              <w:t xml:space="preserve">El transporte de material </w:t>
            </w:r>
            <w:r w:rsidR="00FC6D44" w:rsidRPr="00FC6D44">
              <w:rPr>
                <w:spacing w:val="-1"/>
              </w:rPr>
              <w:t xml:space="preserve">comprende el traslado de todas las cañerías y </w:t>
            </w:r>
            <w:r w:rsidR="00FC6D44" w:rsidRPr="00FC6D44">
              <w:rPr>
                <w:spacing w:val="-1"/>
              </w:rPr>
              <w:lastRenderedPageBreak/>
              <w:t>piezas especiales sin mecanismo, material de junturas, etc. desde la bodega de los proveedores hasta la obra.</w:t>
            </w:r>
          </w:p>
          <w:p w14:paraId="6528B8F1" w14:textId="77777777" w:rsidR="00FC6D44" w:rsidRPr="00FC6D44" w:rsidRDefault="00FC6D44" w:rsidP="00E32064">
            <w:pPr>
              <w:spacing w:line="360" w:lineRule="auto"/>
              <w:jc w:val="both"/>
              <w:rPr>
                <w:spacing w:val="-1"/>
              </w:rPr>
            </w:pPr>
            <w:r w:rsidRPr="00FC6D44">
              <w:rPr>
                <w:spacing w:val="-1"/>
              </w:rPr>
              <w:t>El transporte de las tuberías, uniones y piezas especiales deberá efectuarse siguiendo las estipulaciones que al respecto haga el fabricante.</w:t>
            </w:r>
          </w:p>
          <w:p w14:paraId="664BE09F" w14:textId="77777777" w:rsidR="00FC6D44" w:rsidRPr="00FC6D44" w:rsidRDefault="00FC6D44" w:rsidP="00E32064">
            <w:pPr>
              <w:spacing w:line="360" w:lineRule="auto"/>
              <w:jc w:val="both"/>
              <w:rPr>
                <w:spacing w:val="-1"/>
              </w:rPr>
            </w:pPr>
            <w:r w:rsidRPr="00FC6D44">
              <w:rPr>
                <w:spacing w:val="-1"/>
              </w:rPr>
              <w:t>El procedimiento de carga y transporte deberá planificarse de manera de evitar los daños a las tuberías producidos por efecto de golpes en los desplazamientos o por esfuerzos excesivos producidos por los elementos utilizados.</w:t>
            </w:r>
          </w:p>
          <w:p w14:paraId="07F52342" w14:textId="77777777" w:rsidR="00B57C40" w:rsidRDefault="00B57C40" w:rsidP="00E32064">
            <w:pPr>
              <w:spacing w:line="360" w:lineRule="auto"/>
              <w:jc w:val="both"/>
              <w:rPr>
                <w:spacing w:val="-1"/>
              </w:rPr>
            </w:pPr>
          </w:p>
          <w:p w14:paraId="6256593D" w14:textId="77777777" w:rsidR="004C5B31" w:rsidRPr="0060096B" w:rsidRDefault="001268B2">
            <w:pPr>
              <w:pStyle w:val="Ttulo2"/>
              <w:numPr>
                <w:ilvl w:val="1"/>
                <w:numId w:val="30"/>
              </w:numPr>
              <w:rPr>
                <w:i w:val="0"/>
                <w:iCs w:val="0"/>
              </w:rPr>
            </w:pPr>
            <w:r w:rsidRPr="0060096B">
              <w:rPr>
                <w:i w:val="0"/>
                <w:iCs w:val="0"/>
              </w:rPr>
              <w:t>TRANSPORTE INTERNO, COLOCACIÓN Y PRUEBA DE CAÑERÍAS</w:t>
            </w:r>
          </w:p>
          <w:p w14:paraId="25AA7731" w14:textId="77777777" w:rsidR="004C5B31" w:rsidRPr="004C5B31" w:rsidRDefault="004C5B31" w:rsidP="00E32064">
            <w:pPr>
              <w:spacing w:line="360" w:lineRule="auto"/>
              <w:jc w:val="both"/>
              <w:rPr>
                <w:spacing w:val="-1"/>
              </w:rPr>
            </w:pPr>
            <w:r w:rsidRPr="004C5B31">
              <w:rPr>
                <w:spacing w:val="-1"/>
              </w:rPr>
              <w:t>El transporte, colocación y prueba de cañerías se hará rigurosamente de acuerdo a lo especificado por el fabricante y en concordancia con las presentes especificaciones técnicas.</w:t>
            </w:r>
          </w:p>
          <w:p w14:paraId="17AB5A36" w14:textId="77777777" w:rsidR="004C5B31" w:rsidRPr="004C5B31" w:rsidRDefault="004C5B31" w:rsidP="00E32064">
            <w:pPr>
              <w:spacing w:line="360" w:lineRule="auto"/>
              <w:jc w:val="both"/>
              <w:rPr>
                <w:spacing w:val="-1"/>
              </w:rPr>
            </w:pPr>
            <w:r w:rsidRPr="004C5B31">
              <w:rPr>
                <w:spacing w:val="-1"/>
              </w:rPr>
              <w:t>Para la colocación de los tubos se hace especial hincapié en que estos deben irán apoyados en soportes de distinto tipo según planos del proyecto.</w:t>
            </w:r>
          </w:p>
          <w:p w14:paraId="23B08111" w14:textId="77777777" w:rsidR="004C5B31" w:rsidRPr="004C5B31" w:rsidRDefault="004C5B31" w:rsidP="00E32064">
            <w:pPr>
              <w:spacing w:line="360" w:lineRule="auto"/>
              <w:jc w:val="both"/>
              <w:rPr>
                <w:spacing w:val="-1"/>
              </w:rPr>
            </w:pPr>
            <w:r w:rsidRPr="004C5B31">
              <w:rPr>
                <w:spacing w:val="-1"/>
              </w:rPr>
              <w:t>Las piezas especiales se instalarán de acuerdo con las presentes especificaciones técnicas, los planos del proyecto y las instrucciones del fabricante.</w:t>
            </w:r>
          </w:p>
          <w:p w14:paraId="45542C89" w14:textId="77777777" w:rsidR="004C5B31" w:rsidRPr="004C5B31" w:rsidRDefault="004C5B31" w:rsidP="00E32064">
            <w:pPr>
              <w:spacing w:line="360" w:lineRule="auto"/>
              <w:jc w:val="both"/>
              <w:rPr>
                <w:spacing w:val="-1"/>
              </w:rPr>
            </w:pPr>
            <w:r w:rsidRPr="004C5B31">
              <w:rPr>
                <w:spacing w:val="-1"/>
              </w:rPr>
              <w:t xml:space="preserve">El montaje de tubos y uniones debe efectuarse solamente con los materiales </w:t>
            </w:r>
            <w:r w:rsidR="00D00850">
              <w:rPr>
                <w:spacing w:val="-1"/>
              </w:rPr>
              <w:t>especificados por el fabricante,</w:t>
            </w:r>
            <w:r w:rsidRPr="004C5B31">
              <w:rPr>
                <w:spacing w:val="-1"/>
              </w:rPr>
              <w:t xml:space="preserve"> siguiéndose el procedimiento para la ejecución de l</w:t>
            </w:r>
            <w:r w:rsidR="004A3C89">
              <w:rPr>
                <w:spacing w:val="-1"/>
              </w:rPr>
              <w:t>a</w:t>
            </w:r>
            <w:r w:rsidRPr="004C5B31">
              <w:rPr>
                <w:spacing w:val="-1"/>
              </w:rPr>
              <w:t>s uniones hilo y termofusión según corresponda.</w:t>
            </w:r>
          </w:p>
          <w:p w14:paraId="493D68EC" w14:textId="77777777" w:rsidR="004C5B31" w:rsidRDefault="004C5B31" w:rsidP="00E32064">
            <w:pPr>
              <w:tabs>
                <w:tab w:val="left" w:pos="-720"/>
              </w:tabs>
              <w:suppressAutoHyphens/>
              <w:spacing w:after="120"/>
              <w:jc w:val="both"/>
              <w:rPr>
                <w:spacing w:val="-1"/>
              </w:rPr>
            </w:pPr>
          </w:p>
          <w:p w14:paraId="53EF07D1" w14:textId="77777777" w:rsidR="004C5B31" w:rsidRPr="00474110" w:rsidRDefault="00474110">
            <w:pPr>
              <w:pStyle w:val="Ttulo3"/>
              <w:numPr>
                <w:ilvl w:val="2"/>
                <w:numId w:val="30"/>
              </w:numPr>
            </w:pPr>
            <w:r w:rsidRPr="00474110">
              <w:t>Tuberías de HDPE</w:t>
            </w:r>
          </w:p>
          <w:p w14:paraId="140BADDA" w14:textId="77777777" w:rsidR="004C5B31" w:rsidRPr="004C5B31" w:rsidRDefault="004C5B31" w:rsidP="00E32064">
            <w:pPr>
              <w:spacing w:line="360" w:lineRule="auto"/>
              <w:jc w:val="both"/>
              <w:rPr>
                <w:spacing w:val="-1"/>
              </w:rPr>
            </w:pPr>
            <w:r w:rsidRPr="004C5B31">
              <w:rPr>
                <w:spacing w:val="-1"/>
              </w:rPr>
              <w:lastRenderedPageBreak/>
              <w:t>Se monta la tubería en la máquina y luego se enfrentan los tubos para chequear que estén correctamente alineados.</w:t>
            </w:r>
          </w:p>
          <w:p w14:paraId="1F193E44" w14:textId="77777777" w:rsidR="004C5B31" w:rsidRPr="004C5B31" w:rsidRDefault="004C5B31" w:rsidP="00E32064">
            <w:pPr>
              <w:spacing w:line="360" w:lineRule="auto"/>
              <w:jc w:val="both"/>
              <w:rPr>
                <w:spacing w:val="-1"/>
              </w:rPr>
            </w:pPr>
            <w:r w:rsidRPr="004C5B31">
              <w:rPr>
                <w:spacing w:val="-1"/>
              </w:rPr>
              <w:t xml:space="preserve">Se introduce el </w:t>
            </w:r>
            <w:proofErr w:type="spellStart"/>
            <w:r w:rsidRPr="004C5B31">
              <w:rPr>
                <w:spacing w:val="-1"/>
              </w:rPr>
              <w:t>refrentador</w:t>
            </w:r>
            <w:proofErr w:type="spellEnd"/>
            <w:r w:rsidRPr="004C5B31">
              <w:rPr>
                <w:spacing w:val="-1"/>
              </w:rPr>
              <w:t xml:space="preserve"> entre ambas caras y se procede a efectuar el proceso de refrentado.  Es importante ejecutar este procedimiento </w:t>
            </w:r>
            <w:r w:rsidR="004A3C89" w:rsidRPr="004C5B31">
              <w:rPr>
                <w:spacing w:val="-1"/>
              </w:rPr>
              <w:t>a pesar de que</w:t>
            </w:r>
            <w:r w:rsidRPr="004C5B31">
              <w:rPr>
                <w:spacing w:val="-1"/>
              </w:rPr>
              <w:t xml:space="preserve"> las caras de los tubos estén lisas.</w:t>
            </w:r>
          </w:p>
          <w:p w14:paraId="267687C7" w14:textId="77777777" w:rsidR="004C5B31" w:rsidRPr="004C5B31" w:rsidRDefault="004C5B31" w:rsidP="00E32064">
            <w:pPr>
              <w:spacing w:line="360" w:lineRule="auto"/>
              <w:jc w:val="both"/>
              <w:rPr>
                <w:spacing w:val="-1"/>
              </w:rPr>
            </w:pPr>
            <w:r w:rsidRPr="004C5B31">
              <w:rPr>
                <w:spacing w:val="-1"/>
              </w:rPr>
              <w:t>Limpiar los extremos interior y exterior de las tuberías a fusionar, removiendo el polvo, grasa, agua y cualquier otro material externo.</w:t>
            </w:r>
          </w:p>
          <w:p w14:paraId="2C43A54D" w14:textId="77777777" w:rsidR="004C5B31" w:rsidRPr="004C5B31" w:rsidRDefault="004C5B31" w:rsidP="00E32064">
            <w:pPr>
              <w:spacing w:line="360" w:lineRule="auto"/>
              <w:jc w:val="both"/>
              <w:rPr>
                <w:spacing w:val="-1"/>
              </w:rPr>
            </w:pPr>
            <w:r w:rsidRPr="004C5B31">
              <w:rPr>
                <w:spacing w:val="-1"/>
              </w:rPr>
              <w:t>Después de colocar las abrazaderas en los tubos, enfrentar las superficies a soldar.  Para esta operación se puede contar con la ayuda de soportes.</w:t>
            </w:r>
          </w:p>
          <w:p w14:paraId="3A2943CE" w14:textId="77777777" w:rsidR="004C5B31" w:rsidRPr="004C5B31" w:rsidRDefault="004C5B31" w:rsidP="00E32064">
            <w:pPr>
              <w:spacing w:line="360" w:lineRule="auto"/>
              <w:jc w:val="both"/>
              <w:rPr>
                <w:spacing w:val="-1"/>
              </w:rPr>
            </w:pPr>
            <w:r w:rsidRPr="004C5B31">
              <w:rPr>
                <w:spacing w:val="-1"/>
              </w:rPr>
              <w:t>Verificar que los extremos de ambas tuberías se enfrentan a escuadra y se topen en todo el perímetro de los tubos.  De no ser así, se deben emparejar usando cuchillos rectificadores.</w:t>
            </w:r>
          </w:p>
          <w:p w14:paraId="5C1AFE97" w14:textId="77777777" w:rsidR="004C5B31" w:rsidRPr="004C5B31" w:rsidRDefault="004C5B31" w:rsidP="00E32064">
            <w:pPr>
              <w:spacing w:line="360" w:lineRule="auto"/>
              <w:jc w:val="both"/>
              <w:rPr>
                <w:spacing w:val="-1"/>
              </w:rPr>
            </w:pPr>
            <w:r w:rsidRPr="004C5B31">
              <w:rPr>
                <w:spacing w:val="-1"/>
              </w:rPr>
              <w:t>Es preciso constatar que las abrazaderas de la máquina de soldar sujeten firmemente ambos tubos, de manera que no haya posibilidad de deslizamiento durante el proceso de fusión.</w:t>
            </w:r>
          </w:p>
          <w:p w14:paraId="12A5CF02" w14:textId="77777777" w:rsidR="004C5B31" w:rsidRPr="004C5B31" w:rsidRDefault="004C5B31" w:rsidP="00E32064">
            <w:pPr>
              <w:spacing w:line="360" w:lineRule="auto"/>
              <w:jc w:val="both"/>
              <w:rPr>
                <w:spacing w:val="-1"/>
              </w:rPr>
            </w:pPr>
            <w:r w:rsidRPr="004C5B31">
              <w:rPr>
                <w:spacing w:val="-1"/>
              </w:rPr>
              <w:t>Insertar el calefactor entre las tuberías a soldar y luego aplicando una leve presión, poner en contacto ambos tubos en el elemento calefactor.</w:t>
            </w:r>
          </w:p>
          <w:p w14:paraId="7E0345A2" w14:textId="77777777" w:rsidR="004C5B31" w:rsidRPr="004C5B31" w:rsidRDefault="004C5B31" w:rsidP="00E32064">
            <w:pPr>
              <w:spacing w:line="360" w:lineRule="auto"/>
              <w:jc w:val="both"/>
              <w:rPr>
                <w:spacing w:val="-1"/>
              </w:rPr>
            </w:pPr>
            <w:r w:rsidRPr="004C5B31">
              <w:rPr>
                <w:spacing w:val="-1"/>
              </w:rPr>
              <w:t>Una vez que se ha alcanzado la temperatura de soldadura y se ha formado un cordón en todo el perímetro del tubo, se retira el calefactor y se unen las superficies lentamente con una presión determinada.</w:t>
            </w:r>
          </w:p>
          <w:p w14:paraId="5E9343BF" w14:textId="77777777" w:rsidR="004C5B31" w:rsidRPr="004C5B31" w:rsidRDefault="004C5B31" w:rsidP="00E32064">
            <w:pPr>
              <w:spacing w:line="360" w:lineRule="auto"/>
              <w:jc w:val="both"/>
              <w:rPr>
                <w:spacing w:val="-1"/>
              </w:rPr>
            </w:pPr>
            <w:r w:rsidRPr="004C5B31">
              <w:rPr>
                <w:spacing w:val="-1"/>
              </w:rPr>
              <w:t>Una vez enfriada y solidificada la soldadura se retiran las abrazaderas.</w:t>
            </w:r>
          </w:p>
          <w:p w14:paraId="529AE5CE" w14:textId="77777777" w:rsidR="004C5B31" w:rsidRPr="004C5B31" w:rsidRDefault="004C5B31" w:rsidP="00E32064">
            <w:pPr>
              <w:spacing w:line="360" w:lineRule="auto"/>
              <w:jc w:val="both"/>
              <w:rPr>
                <w:spacing w:val="-1"/>
              </w:rPr>
            </w:pPr>
            <w:r w:rsidRPr="004C5B31">
              <w:rPr>
                <w:spacing w:val="-1"/>
              </w:rPr>
              <w:t xml:space="preserve">Cuando se requieran tubos de longitud menores a los normalizados, éstos se pueden cortar con la ayuda de sierras de dientes finos, similares a los usados para cortar fierro.  Se debe biselar el extremo cortado con una escofina o lima equivalente, para dejarlo en </w:t>
            </w:r>
            <w:r w:rsidRPr="004C5B31">
              <w:rPr>
                <w:spacing w:val="-1"/>
              </w:rPr>
              <w:lastRenderedPageBreak/>
              <w:t>condiciones de efectuar la unión correspondiente.</w:t>
            </w:r>
          </w:p>
          <w:p w14:paraId="1B6EED80" w14:textId="77777777" w:rsidR="004C5B31" w:rsidRPr="004C5B31" w:rsidRDefault="004C5B31" w:rsidP="00E32064">
            <w:pPr>
              <w:spacing w:line="360" w:lineRule="auto"/>
              <w:jc w:val="both"/>
              <w:rPr>
                <w:spacing w:val="-1"/>
              </w:rPr>
            </w:pPr>
            <w:r w:rsidRPr="004C5B31">
              <w:rPr>
                <w:spacing w:val="-1"/>
              </w:rPr>
              <w:t>Durante el montaje de la tubería, tramo a tramo, el Contratista debe tener presente y confirmar la ausencia de materias sólidas de gran tamaño, productos de residuos de elementos propios de la instalación tales como tierra, piedras, herramientas u otros.</w:t>
            </w:r>
          </w:p>
          <w:p w14:paraId="0999FCED" w14:textId="77777777" w:rsidR="004C5B31" w:rsidRDefault="004C5B31" w:rsidP="00E32064">
            <w:pPr>
              <w:spacing w:line="360" w:lineRule="auto"/>
              <w:jc w:val="both"/>
              <w:rPr>
                <w:spacing w:val="-1"/>
              </w:rPr>
            </w:pPr>
          </w:p>
          <w:p w14:paraId="7388D720" w14:textId="77777777" w:rsidR="004C5B31" w:rsidRPr="00474110" w:rsidRDefault="004C5B31">
            <w:pPr>
              <w:pStyle w:val="Ttulo3"/>
              <w:numPr>
                <w:ilvl w:val="2"/>
                <w:numId w:val="30"/>
              </w:numPr>
            </w:pPr>
            <w:r w:rsidRPr="00474110">
              <w:t xml:space="preserve">Pruebas </w:t>
            </w:r>
          </w:p>
          <w:p w14:paraId="63B1EE51" w14:textId="77777777" w:rsidR="004C5B31" w:rsidRPr="004C5B31" w:rsidRDefault="004C5B31" w:rsidP="00E32064">
            <w:pPr>
              <w:spacing w:line="360" w:lineRule="auto"/>
              <w:jc w:val="both"/>
              <w:rPr>
                <w:spacing w:val="-1"/>
              </w:rPr>
            </w:pPr>
            <w:r w:rsidRPr="004C5B31">
              <w:rPr>
                <w:spacing w:val="-1"/>
              </w:rPr>
              <w:t>Previamente a la ejecución de las pruebas, el Contratista someterá a la aprobación de la ITO los siguientes antecedentes.</w:t>
            </w:r>
          </w:p>
          <w:p w14:paraId="3C1097D5" w14:textId="77777777" w:rsidR="004C5B31" w:rsidRPr="00154B9D" w:rsidRDefault="004C5B31" w:rsidP="00E32064">
            <w:pPr>
              <w:pStyle w:val="Prrafodelista"/>
              <w:numPr>
                <w:ilvl w:val="0"/>
                <w:numId w:val="23"/>
              </w:numPr>
              <w:tabs>
                <w:tab w:val="left" w:pos="-720"/>
              </w:tabs>
              <w:suppressAutoHyphens/>
              <w:spacing w:after="120"/>
              <w:jc w:val="both"/>
              <w:rPr>
                <w:spacing w:val="-1"/>
              </w:rPr>
            </w:pPr>
            <w:r w:rsidRPr="00154B9D">
              <w:rPr>
                <w:spacing w:val="-1"/>
              </w:rPr>
              <w:t>Metodología que utilizará para las pruebas.</w:t>
            </w:r>
          </w:p>
          <w:p w14:paraId="639D8A43" w14:textId="77777777" w:rsidR="004C5B31" w:rsidRPr="00154B9D" w:rsidRDefault="004C5B31" w:rsidP="00E32064">
            <w:pPr>
              <w:pStyle w:val="Prrafodelista"/>
              <w:numPr>
                <w:ilvl w:val="0"/>
                <w:numId w:val="23"/>
              </w:numPr>
              <w:tabs>
                <w:tab w:val="left" w:pos="-720"/>
              </w:tabs>
              <w:suppressAutoHyphens/>
              <w:spacing w:after="120"/>
              <w:jc w:val="both"/>
              <w:rPr>
                <w:spacing w:val="-1"/>
              </w:rPr>
            </w:pPr>
            <w:r w:rsidRPr="00154B9D">
              <w:rPr>
                <w:spacing w:val="-1"/>
              </w:rPr>
              <w:t>Disposición de los diferentes elementos y registros de control.</w:t>
            </w:r>
          </w:p>
          <w:p w14:paraId="2DCE1BE9" w14:textId="77777777" w:rsidR="004C5B31" w:rsidRPr="00154B9D" w:rsidRDefault="004C5B31" w:rsidP="00E32064">
            <w:pPr>
              <w:pStyle w:val="Prrafodelista"/>
              <w:numPr>
                <w:ilvl w:val="0"/>
                <w:numId w:val="23"/>
              </w:numPr>
              <w:tabs>
                <w:tab w:val="left" w:pos="-720"/>
              </w:tabs>
              <w:suppressAutoHyphens/>
              <w:spacing w:after="120"/>
              <w:jc w:val="both"/>
              <w:rPr>
                <w:spacing w:val="-1"/>
              </w:rPr>
            </w:pPr>
            <w:r w:rsidRPr="00154B9D">
              <w:rPr>
                <w:spacing w:val="-1"/>
              </w:rPr>
              <w:t>Nombre del encargado responsable de las pruebas.</w:t>
            </w:r>
          </w:p>
          <w:p w14:paraId="57117EE1" w14:textId="77777777" w:rsidR="004C5B31" w:rsidRPr="00154B9D" w:rsidRDefault="004C5B31" w:rsidP="00E32064">
            <w:pPr>
              <w:pStyle w:val="Prrafodelista"/>
              <w:numPr>
                <w:ilvl w:val="0"/>
                <w:numId w:val="23"/>
              </w:numPr>
              <w:tabs>
                <w:tab w:val="left" w:pos="-720"/>
              </w:tabs>
              <w:suppressAutoHyphens/>
              <w:spacing w:after="120"/>
              <w:jc w:val="both"/>
              <w:rPr>
                <w:spacing w:val="-1"/>
              </w:rPr>
            </w:pPr>
            <w:r w:rsidRPr="00154B9D">
              <w:rPr>
                <w:spacing w:val="-1"/>
              </w:rPr>
              <w:t>Sistema de registro de control a seguir durante las pruebas.</w:t>
            </w:r>
          </w:p>
          <w:p w14:paraId="553D5148" w14:textId="77777777" w:rsidR="004C5B31" w:rsidRPr="004C5B31" w:rsidRDefault="004C5B31" w:rsidP="00E32064">
            <w:pPr>
              <w:tabs>
                <w:tab w:val="left" w:pos="-720"/>
              </w:tabs>
              <w:suppressAutoHyphens/>
              <w:spacing w:after="120"/>
              <w:jc w:val="both"/>
              <w:rPr>
                <w:spacing w:val="-1"/>
              </w:rPr>
            </w:pPr>
          </w:p>
          <w:p w14:paraId="2C64254D" w14:textId="77777777" w:rsidR="004C5B31" w:rsidRPr="004C5B31" w:rsidRDefault="004C5B31" w:rsidP="00E32064">
            <w:pPr>
              <w:tabs>
                <w:tab w:val="left" w:pos="-720"/>
              </w:tabs>
              <w:suppressAutoHyphens/>
              <w:spacing w:after="120" w:line="360" w:lineRule="auto"/>
              <w:jc w:val="both"/>
              <w:rPr>
                <w:spacing w:val="-1"/>
              </w:rPr>
            </w:pPr>
            <w:r w:rsidRPr="004C5B31">
              <w:rPr>
                <w:spacing w:val="-1"/>
              </w:rPr>
              <w:t>a) Pruebas en obra (</w:t>
            </w:r>
            <w:proofErr w:type="spellStart"/>
            <w:r w:rsidRPr="004C5B31">
              <w:rPr>
                <w:spacing w:val="-1"/>
              </w:rPr>
              <w:t>NCh</w:t>
            </w:r>
            <w:proofErr w:type="spellEnd"/>
            <w:r w:rsidRPr="004C5B31">
              <w:rPr>
                <w:spacing w:val="-1"/>
              </w:rPr>
              <w:t xml:space="preserve"> 1360)</w:t>
            </w:r>
          </w:p>
          <w:p w14:paraId="18F7D544" w14:textId="77777777" w:rsidR="004C5B31" w:rsidRPr="004C5B31" w:rsidRDefault="004C5B31" w:rsidP="00E32064">
            <w:pPr>
              <w:spacing w:line="360" w:lineRule="auto"/>
              <w:jc w:val="both"/>
              <w:rPr>
                <w:spacing w:val="-1"/>
              </w:rPr>
            </w:pPr>
            <w:r w:rsidRPr="004C5B31">
              <w:rPr>
                <w:spacing w:val="-1"/>
              </w:rPr>
              <w:t>La</w:t>
            </w:r>
            <w:r>
              <w:rPr>
                <w:spacing w:val="-1"/>
              </w:rPr>
              <w:t>s</w:t>
            </w:r>
            <w:r w:rsidRPr="004C5B31">
              <w:rPr>
                <w:spacing w:val="-1"/>
              </w:rPr>
              <w:t xml:space="preserve"> tubería</w:t>
            </w:r>
            <w:r>
              <w:rPr>
                <w:spacing w:val="-1"/>
              </w:rPr>
              <w:t xml:space="preserve">s en presión </w:t>
            </w:r>
            <w:r w:rsidRPr="004C5B31">
              <w:rPr>
                <w:spacing w:val="-1"/>
              </w:rPr>
              <w:t>será</w:t>
            </w:r>
            <w:r>
              <w:rPr>
                <w:spacing w:val="-1"/>
              </w:rPr>
              <w:t>n</w:t>
            </w:r>
            <w:r w:rsidRPr="004C5B31">
              <w:rPr>
                <w:spacing w:val="-1"/>
              </w:rPr>
              <w:t xml:space="preserve"> sometida</w:t>
            </w:r>
            <w:r w:rsidR="004A3C89">
              <w:rPr>
                <w:spacing w:val="-1"/>
              </w:rPr>
              <w:t>s</w:t>
            </w:r>
            <w:r w:rsidRPr="004C5B31">
              <w:rPr>
                <w:spacing w:val="-1"/>
              </w:rPr>
              <w:t xml:space="preserve"> a las pruebas indicadas en la Norma </w:t>
            </w:r>
            <w:proofErr w:type="spellStart"/>
            <w:r w:rsidRPr="004C5B31">
              <w:rPr>
                <w:spacing w:val="-1"/>
              </w:rPr>
              <w:t>NCh</w:t>
            </w:r>
            <w:proofErr w:type="spellEnd"/>
            <w:r w:rsidRPr="004C5B31">
              <w:rPr>
                <w:spacing w:val="-1"/>
              </w:rPr>
              <w:t xml:space="preserve"> 1360</w:t>
            </w:r>
            <w:r w:rsidR="003633B6">
              <w:rPr>
                <w:spacing w:val="-1"/>
              </w:rPr>
              <w:t>.</w:t>
            </w:r>
          </w:p>
          <w:p w14:paraId="76BD4075" w14:textId="77777777" w:rsidR="004C5B31" w:rsidRPr="004C5B31" w:rsidRDefault="004C5B31" w:rsidP="00E32064">
            <w:pPr>
              <w:spacing w:line="360" w:lineRule="auto"/>
              <w:jc w:val="both"/>
              <w:rPr>
                <w:spacing w:val="-1"/>
              </w:rPr>
            </w:pPr>
            <w:r w:rsidRPr="004C5B31">
              <w:rPr>
                <w:spacing w:val="-1"/>
              </w:rPr>
              <w:t>Estas pruebas incluirán:</w:t>
            </w:r>
          </w:p>
          <w:p w14:paraId="555EAF88" w14:textId="77777777" w:rsidR="004C5B31" w:rsidRPr="00154B9D" w:rsidRDefault="004C5B31" w:rsidP="00E32064">
            <w:pPr>
              <w:pStyle w:val="Prrafodelista"/>
              <w:numPr>
                <w:ilvl w:val="0"/>
                <w:numId w:val="24"/>
              </w:numPr>
              <w:spacing w:after="120" w:line="360" w:lineRule="auto"/>
              <w:jc w:val="both"/>
              <w:rPr>
                <w:spacing w:val="-1"/>
              </w:rPr>
            </w:pPr>
            <w:r w:rsidRPr="00154B9D">
              <w:rPr>
                <w:spacing w:val="-1"/>
              </w:rPr>
              <w:t>Proceso de preparación para la prueba de presión hidrostática final con inspección o supervigilancia según corresponda.</w:t>
            </w:r>
          </w:p>
          <w:p w14:paraId="2C80C4F5" w14:textId="77777777" w:rsidR="004C5B31" w:rsidRPr="00154B9D" w:rsidRDefault="004C5B31" w:rsidP="00E32064">
            <w:pPr>
              <w:pStyle w:val="Prrafodelista"/>
              <w:numPr>
                <w:ilvl w:val="0"/>
                <w:numId w:val="24"/>
              </w:numPr>
              <w:spacing w:after="120" w:line="360" w:lineRule="auto"/>
              <w:jc w:val="both"/>
              <w:rPr>
                <w:spacing w:val="-1"/>
              </w:rPr>
            </w:pPr>
            <w:r w:rsidRPr="00154B9D">
              <w:rPr>
                <w:spacing w:val="-1"/>
              </w:rPr>
              <w:t>Prueba de presión hidrostática final que debe realizarse inmediatamente después de la anterior</w:t>
            </w:r>
          </w:p>
          <w:p w14:paraId="6310A898" w14:textId="77777777" w:rsidR="004C5B31" w:rsidRPr="00154B9D" w:rsidRDefault="004C5B31" w:rsidP="00E32064">
            <w:pPr>
              <w:pStyle w:val="Prrafodelista"/>
              <w:numPr>
                <w:ilvl w:val="0"/>
                <w:numId w:val="24"/>
              </w:numPr>
              <w:spacing w:after="120" w:line="360" w:lineRule="auto"/>
              <w:jc w:val="both"/>
              <w:rPr>
                <w:spacing w:val="-1"/>
              </w:rPr>
            </w:pPr>
            <w:r w:rsidRPr="00154B9D">
              <w:rPr>
                <w:spacing w:val="-1"/>
              </w:rPr>
              <w:t>Prueba final de conjunto.</w:t>
            </w:r>
          </w:p>
          <w:p w14:paraId="1120B4E6" w14:textId="77777777" w:rsidR="004C5B31" w:rsidRPr="004C5B31" w:rsidRDefault="004C5B31" w:rsidP="00E32064">
            <w:pPr>
              <w:spacing w:line="360" w:lineRule="auto"/>
              <w:jc w:val="both"/>
              <w:rPr>
                <w:spacing w:val="-1"/>
              </w:rPr>
            </w:pPr>
            <w:r w:rsidRPr="004C5B31">
              <w:rPr>
                <w:spacing w:val="-1"/>
              </w:rPr>
              <w:t xml:space="preserve">Supervisión </w:t>
            </w:r>
            <w:r w:rsidR="00154B9D">
              <w:rPr>
                <w:spacing w:val="-1"/>
              </w:rPr>
              <w:t>de p</w:t>
            </w:r>
            <w:r w:rsidRPr="004C5B31">
              <w:rPr>
                <w:spacing w:val="-1"/>
              </w:rPr>
              <w:t>ruebas:</w:t>
            </w:r>
          </w:p>
          <w:p w14:paraId="2EC8A1B0" w14:textId="77777777" w:rsidR="004C5B31" w:rsidRPr="004C5B31" w:rsidRDefault="004C5B31" w:rsidP="00E32064">
            <w:pPr>
              <w:spacing w:line="360" w:lineRule="auto"/>
              <w:jc w:val="both"/>
              <w:rPr>
                <w:spacing w:val="-1"/>
              </w:rPr>
            </w:pPr>
            <w:r w:rsidRPr="004C5B31">
              <w:rPr>
                <w:spacing w:val="-1"/>
              </w:rPr>
              <w:t xml:space="preserve">Se verificará que la presión de prueba no sea superior a la de las piezas especiales. Si es superior se tomarán las medidas necesarias </w:t>
            </w:r>
            <w:r w:rsidRPr="004C5B31">
              <w:rPr>
                <w:spacing w:val="-1"/>
              </w:rPr>
              <w:lastRenderedPageBreak/>
              <w:t>para no dañar las piezas especiales.</w:t>
            </w:r>
          </w:p>
          <w:p w14:paraId="61EFB760" w14:textId="77777777" w:rsidR="004C5B31" w:rsidRDefault="004C5B31" w:rsidP="00E32064">
            <w:pPr>
              <w:spacing w:line="360" w:lineRule="auto"/>
              <w:jc w:val="both"/>
              <w:rPr>
                <w:spacing w:val="-1"/>
              </w:rPr>
            </w:pPr>
            <w:r w:rsidRPr="004C5B31">
              <w:rPr>
                <w:spacing w:val="-1"/>
              </w:rPr>
              <w:t>Los diámetros y longitudes de las cañerías y los pesos de las piezas especiales a instalar son las que se indican en los planos del proyecto</w:t>
            </w:r>
            <w:r w:rsidR="004A3C89">
              <w:rPr>
                <w:spacing w:val="-1"/>
              </w:rPr>
              <w:t>.</w:t>
            </w:r>
          </w:p>
          <w:p w14:paraId="445AC0EE" w14:textId="77777777" w:rsidR="004C5B31" w:rsidRPr="00FC6D44" w:rsidRDefault="004C5B31" w:rsidP="00E32064">
            <w:pPr>
              <w:tabs>
                <w:tab w:val="left" w:pos="-720"/>
              </w:tabs>
              <w:suppressAutoHyphens/>
              <w:spacing w:after="120"/>
              <w:jc w:val="both"/>
              <w:rPr>
                <w:spacing w:val="-1"/>
              </w:rPr>
            </w:pPr>
          </w:p>
        </w:tc>
        <w:tc>
          <w:tcPr>
            <w:tcW w:w="882" w:type="dxa"/>
          </w:tcPr>
          <w:p w14:paraId="68A8493E" w14:textId="77777777" w:rsidR="00B57C40" w:rsidRPr="00EB0EA1" w:rsidRDefault="00B57C40" w:rsidP="00E32064">
            <w:pPr>
              <w:jc w:val="center"/>
              <w:rPr>
                <w:lang w:val="es-ES"/>
              </w:rPr>
            </w:pPr>
          </w:p>
        </w:tc>
        <w:tc>
          <w:tcPr>
            <w:tcW w:w="996" w:type="dxa"/>
          </w:tcPr>
          <w:p w14:paraId="1B0EC71D" w14:textId="77777777" w:rsidR="00B57C40" w:rsidRPr="00EB0EA1" w:rsidRDefault="00B57C40" w:rsidP="00E32064">
            <w:pPr>
              <w:rPr>
                <w:lang w:val="es-ES"/>
              </w:rPr>
            </w:pPr>
          </w:p>
        </w:tc>
      </w:tr>
      <w:tr w:rsidR="00E52E82" w:rsidRPr="00EB0EA1" w14:paraId="09263F09" w14:textId="77777777" w:rsidTr="00DF4AD9">
        <w:tc>
          <w:tcPr>
            <w:tcW w:w="675" w:type="dxa"/>
            <w:vAlign w:val="center"/>
          </w:tcPr>
          <w:p w14:paraId="17F6667D" w14:textId="77777777" w:rsidR="00E52E82" w:rsidRPr="003E697C" w:rsidRDefault="00E52E82" w:rsidP="00E32064">
            <w:pPr>
              <w:ind w:right="317"/>
              <w:jc w:val="center"/>
              <w:rPr>
                <w:lang w:val="es-ES"/>
              </w:rPr>
            </w:pPr>
          </w:p>
        </w:tc>
        <w:tc>
          <w:tcPr>
            <w:tcW w:w="6521" w:type="dxa"/>
          </w:tcPr>
          <w:p w14:paraId="62C692EA" w14:textId="77777777" w:rsidR="006E16C0" w:rsidRPr="00A934DC" w:rsidRDefault="0067048E">
            <w:pPr>
              <w:pStyle w:val="Ttulo1"/>
              <w:numPr>
                <w:ilvl w:val="0"/>
                <w:numId w:val="30"/>
              </w:numPr>
              <w:rPr>
                <w:rFonts w:ascii="Arial" w:hAnsi="Arial" w:cs="Arial"/>
                <w:sz w:val="24"/>
                <w:szCs w:val="24"/>
              </w:rPr>
            </w:pPr>
            <w:bookmarkStart w:id="25" w:name="_Toc214378926"/>
            <w:r>
              <w:rPr>
                <w:rFonts w:ascii="Arial" w:hAnsi="Arial" w:cs="Arial"/>
                <w:sz w:val="24"/>
                <w:szCs w:val="24"/>
              </w:rPr>
              <w:t xml:space="preserve">ESPECIFICACIÓN GENERAL </w:t>
            </w:r>
            <w:r w:rsidR="00A934DC" w:rsidRPr="00A934DC">
              <w:rPr>
                <w:rFonts w:ascii="Arial" w:hAnsi="Arial" w:cs="Arial"/>
                <w:sz w:val="24"/>
                <w:szCs w:val="24"/>
              </w:rPr>
              <w:t>PIEZAS ESPECIALES CON Y SIN MECANISMOS</w:t>
            </w:r>
            <w:bookmarkEnd w:id="25"/>
          </w:p>
          <w:p w14:paraId="76FEFC1D" w14:textId="77777777" w:rsidR="006E16C0" w:rsidRPr="0067048E" w:rsidRDefault="001268B2">
            <w:pPr>
              <w:pStyle w:val="Ttulo2"/>
              <w:numPr>
                <w:ilvl w:val="1"/>
                <w:numId w:val="30"/>
              </w:numPr>
              <w:rPr>
                <w:i w:val="0"/>
                <w:iCs w:val="0"/>
              </w:rPr>
            </w:pPr>
            <w:bookmarkStart w:id="26" w:name="_Toc17833445"/>
            <w:bookmarkStart w:id="27" w:name="_Toc17833723"/>
            <w:bookmarkStart w:id="28" w:name="_Toc17833857"/>
            <w:bookmarkStart w:id="29" w:name="_Toc17833950"/>
            <w:bookmarkEnd w:id="26"/>
            <w:bookmarkEnd w:id="27"/>
            <w:bookmarkEnd w:id="28"/>
            <w:bookmarkEnd w:id="29"/>
            <w:r w:rsidRPr="0067048E">
              <w:rPr>
                <w:i w:val="0"/>
                <w:iCs w:val="0"/>
              </w:rPr>
              <w:t>SUMINISTRO, TRANSPORTE DE PIEZAS ESPECIALES</w:t>
            </w:r>
          </w:p>
          <w:p w14:paraId="2F1ACDF6" w14:textId="73F3805B" w:rsidR="006E16C0" w:rsidRPr="00CB5DD7" w:rsidRDefault="006E16C0" w:rsidP="00E32064">
            <w:pPr>
              <w:spacing w:line="360" w:lineRule="auto"/>
              <w:jc w:val="both"/>
              <w:rPr>
                <w:spacing w:val="-1"/>
              </w:rPr>
            </w:pPr>
            <w:r w:rsidRPr="00CB5DD7">
              <w:rPr>
                <w:spacing w:val="-1"/>
              </w:rPr>
              <w:t xml:space="preserve">Todas las tuberías y piezas especiales metálicas que no indiquen protección en los planos deberán presentar un recubrimiento </w:t>
            </w:r>
            <w:proofErr w:type="spellStart"/>
            <w:r w:rsidRPr="00CB5DD7">
              <w:rPr>
                <w:spacing w:val="-1"/>
              </w:rPr>
              <w:t>epóxico</w:t>
            </w:r>
            <w:proofErr w:type="spellEnd"/>
            <w:r w:rsidRPr="00CB5DD7">
              <w:rPr>
                <w:spacing w:val="-1"/>
              </w:rPr>
              <w:t xml:space="preserve"> interior y exterior certificado de fábrica</w:t>
            </w:r>
            <w:r w:rsidR="000D28CA">
              <w:rPr>
                <w:spacing w:val="-1"/>
              </w:rPr>
              <w:t xml:space="preserve"> a excepción de acero galvanizado o inoxidable.</w:t>
            </w:r>
          </w:p>
          <w:p w14:paraId="325C1FB9" w14:textId="77777777" w:rsidR="006E16C0" w:rsidRPr="00CB5DD7" w:rsidRDefault="006E16C0" w:rsidP="00E32064">
            <w:pPr>
              <w:spacing w:line="360" w:lineRule="auto"/>
              <w:jc w:val="both"/>
              <w:rPr>
                <w:spacing w:val="-1"/>
              </w:rPr>
            </w:pPr>
            <w:r w:rsidRPr="00CB5DD7">
              <w:rPr>
                <w:spacing w:val="-1"/>
              </w:rPr>
              <w:t xml:space="preserve">Las cañerías deberán sometidas a prueba en obra según lo estipulado en la norma </w:t>
            </w:r>
            <w:proofErr w:type="spellStart"/>
            <w:r w:rsidRPr="00CB5DD7">
              <w:rPr>
                <w:spacing w:val="-1"/>
              </w:rPr>
              <w:t>NCh</w:t>
            </w:r>
            <w:proofErr w:type="spellEnd"/>
            <w:r w:rsidRPr="00CB5DD7">
              <w:rPr>
                <w:spacing w:val="-1"/>
              </w:rPr>
              <w:t xml:space="preserve"> 1360.</w:t>
            </w:r>
          </w:p>
          <w:p w14:paraId="1339CF61" w14:textId="77777777" w:rsidR="006E16C0" w:rsidRPr="00CB5DD7" w:rsidRDefault="006E16C0" w:rsidP="00E32064">
            <w:pPr>
              <w:spacing w:line="360" w:lineRule="auto"/>
              <w:jc w:val="both"/>
              <w:rPr>
                <w:spacing w:val="-1"/>
              </w:rPr>
            </w:pPr>
            <w:r w:rsidRPr="00CB5DD7">
              <w:rPr>
                <w:spacing w:val="-1"/>
              </w:rPr>
              <w:t>El transporte de material comprende el traslado de todas las cañerías y piezas especiales sin mecanismo, material de junturas, etc. desde la bodega de los proveedores hasta la obra.</w:t>
            </w:r>
          </w:p>
          <w:p w14:paraId="2BD5878B" w14:textId="77777777" w:rsidR="006E16C0" w:rsidRPr="00CB5DD7" w:rsidRDefault="006E16C0" w:rsidP="00E32064">
            <w:pPr>
              <w:spacing w:line="360" w:lineRule="auto"/>
              <w:jc w:val="both"/>
              <w:rPr>
                <w:spacing w:val="-1"/>
              </w:rPr>
            </w:pPr>
            <w:r w:rsidRPr="00CB5DD7">
              <w:rPr>
                <w:spacing w:val="-1"/>
              </w:rPr>
              <w:t>El transporte de las tuberías, uniones y piezas especiales deberá efectuarse siguiendo las estipulaciones que al respecto haga el fabricante.</w:t>
            </w:r>
          </w:p>
          <w:p w14:paraId="39BDA807" w14:textId="77777777" w:rsidR="00E52E82" w:rsidRDefault="006E16C0" w:rsidP="00E32064">
            <w:pPr>
              <w:spacing w:line="360" w:lineRule="auto"/>
              <w:jc w:val="both"/>
              <w:rPr>
                <w:spacing w:val="-1"/>
              </w:rPr>
            </w:pPr>
            <w:r w:rsidRPr="00CB5DD7">
              <w:rPr>
                <w:spacing w:val="-1"/>
              </w:rPr>
              <w:t xml:space="preserve">Piezas especiales </w:t>
            </w:r>
            <w:r w:rsidR="003633B6">
              <w:rPr>
                <w:spacing w:val="-1"/>
              </w:rPr>
              <w:t xml:space="preserve">que sean bridadas serán </w:t>
            </w:r>
            <w:r w:rsidR="009D6A93">
              <w:rPr>
                <w:spacing w:val="-1"/>
              </w:rPr>
              <w:t xml:space="preserve">norma </w:t>
            </w:r>
            <w:r w:rsidRPr="00CB5DD7">
              <w:rPr>
                <w:spacing w:val="-1"/>
              </w:rPr>
              <w:t>DIN según se indica en planos de proyecto.</w:t>
            </w:r>
          </w:p>
          <w:p w14:paraId="3BE3E7CA" w14:textId="77777777" w:rsidR="009D6A93" w:rsidRPr="00CB5DD7" w:rsidRDefault="009D6A93" w:rsidP="00E32064">
            <w:pPr>
              <w:spacing w:line="360" w:lineRule="auto"/>
              <w:jc w:val="both"/>
              <w:rPr>
                <w:spacing w:val="-1"/>
              </w:rPr>
            </w:pPr>
            <w:r>
              <w:rPr>
                <w:spacing w:val="-1"/>
              </w:rPr>
              <w:t>Piezas especiales que su revestimiento se vea dañado o removido durante su instalación, deberá ser reparado previo a su montaje definitivo.</w:t>
            </w:r>
          </w:p>
          <w:p w14:paraId="314002A8" w14:textId="77777777" w:rsidR="006E16C0" w:rsidRPr="00474110" w:rsidRDefault="006E16C0">
            <w:pPr>
              <w:pStyle w:val="Ttulo3"/>
              <w:numPr>
                <w:ilvl w:val="2"/>
                <w:numId w:val="30"/>
              </w:numPr>
            </w:pPr>
            <w:r w:rsidRPr="00474110">
              <w:t xml:space="preserve">Piezas especiales Sin mecanismos </w:t>
            </w:r>
          </w:p>
          <w:p w14:paraId="7FB2AB70" w14:textId="27DCA517" w:rsidR="006E16C0" w:rsidRPr="00CB5DD7" w:rsidRDefault="006E16C0" w:rsidP="00E32064">
            <w:pPr>
              <w:spacing w:line="360" w:lineRule="auto"/>
              <w:jc w:val="both"/>
              <w:rPr>
                <w:spacing w:val="-1"/>
              </w:rPr>
            </w:pPr>
            <w:r w:rsidRPr="00CB5DD7">
              <w:rPr>
                <w:spacing w:val="-1"/>
              </w:rPr>
              <w:lastRenderedPageBreak/>
              <w:t>Se considera el suministro de piezas especiales según lo estipulado en los planos del proyecto. Todas las piezas especiales se especifican para una presión de servicio de 10 Kg/cm2 (PN 10)</w:t>
            </w:r>
            <w:r w:rsidR="003633B6">
              <w:rPr>
                <w:spacing w:val="-1"/>
              </w:rPr>
              <w:t xml:space="preserve"> y </w:t>
            </w:r>
            <w:r w:rsidR="003633B6" w:rsidRPr="00CB5DD7">
              <w:rPr>
                <w:spacing w:val="-1"/>
              </w:rPr>
              <w:t>1</w:t>
            </w:r>
            <w:r w:rsidR="003633B6">
              <w:rPr>
                <w:spacing w:val="-1"/>
              </w:rPr>
              <w:t>6</w:t>
            </w:r>
            <w:r w:rsidR="003633B6" w:rsidRPr="00CB5DD7">
              <w:rPr>
                <w:spacing w:val="-1"/>
              </w:rPr>
              <w:t xml:space="preserve"> Kg/cm2 (PN 1</w:t>
            </w:r>
            <w:r w:rsidR="003633B6">
              <w:rPr>
                <w:spacing w:val="-1"/>
              </w:rPr>
              <w:t>6</w:t>
            </w:r>
            <w:r w:rsidR="003633B6" w:rsidRPr="00CB5DD7">
              <w:rPr>
                <w:spacing w:val="-1"/>
              </w:rPr>
              <w:t>)</w:t>
            </w:r>
          </w:p>
          <w:p w14:paraId="0467E1AD" w14:textId="77777777" w:rsidR="006E16C0" w:rsidRPr="005C120D" w:rsidRDefault="006E16C0" w:rsidP="00E32064">
            <w:pPr>
              <w:spacing w:line="360" w:lineRule="auto"/>
              <w:jc w:val="both"/>
              <w:rPr>
                <w:spacing w:val="-1"/>
              </w:rPr>
            </w:pPr>
            <w:r w:rsidRPr="00CB5DD7">
              <w:rPr>
                <w:spacing w:val="-1"/>
              </w:rPr>
              <w:t xml:space="preserve">Incluye el suministro de elementos de fijación a piso/muro de cañerías que no </w:t>
            </w:r>
            <w:r w:rsidRPr="005C120D">
              <w:rPr>
                <w:spacing w:val="-1"/>
              </w:rPr>
              <w:t>van enterrada</w:t>
            </w:r>
            <w:r w:rsidR="00735817" w:rsidRPr="005C120D">
              <w:rPr>
                <w:spacing w:val="-1"/>
              </w:rPr>
              <w:t>s, t</w:t>
            </w:r>
            <w:r w:rsidRPr="005C120D">
              <w:rPr>
                <w:spacing w:val="-1"/>
              </w:rPr>
              <w:t>ales como soportes y/o abrazaderas.</w:t>
            </w:r>
          </w:p>
          <w:p w14:paraId="2049523C" w14:textId="77777777" w:rsidR="009C11C9" w:rsidRPr="005C120D" w:rsidRDefault="009C11C9">
            <w:pPr>
              <w:pStyle w:val="Ttulo3"/>
              <w:numPr>
                <w:ilvl w:val="2"/>
                <w:numId w:val="30"/>
              </w:numPr>
            </w:pPr>
            <w:r w:rsidRPr="005C120D">
              <w:t>Suministro de Piezas Especiales Con mecanismos</w:t>
            </w:r>
          </w:p>
          <w:p w14:paraId="37E49DF7" w14:textId="7AB8AA0E" w:rsidR="009C11C9" w:rsidRPr="00081326" w:rsidRDefault="009C11C9" w:rsidP="00E32064">
            <w:pPr>
              <w:spacing w:line="360" w:lineRule="auto"/>
              <w:jc w:val="both"/>
              <w:rPr>
                <w:spacing w:val="-1"/>
              </w:rPr>
            </w:pPr>
            <w:r w:rsidRPr="00081326">
              <w:rPr>
                <w:spacing w:val="-1"/>
              </w:rPr>
              <w:t>Para la planta de tratamiento se considera el suministro de piezas especiales con mecanismo, conforme a norma DIN/ANSI, en las distintas instalaciones</w:t>
            </w:r>
            <w:r w:rsidR="00F14A4B">
              <w:rPr>
                <w:spacing w:val="-1"/>
              </w:rPr>
              <w:t>.</w:t>
            </w:r>
          </w:p>
          <w:p w14:paraId="184E57CA" w14:textId="77777777" w:rsidR="009C11C9" w:rsidRDefault="009C11C9" w:rsidP="00E32064">
            <w:pPr>
              <w:spacing w:before="0" w:after="0"/>
              <w:jc w:val="both"/>
              <w:rPr>
                <w:rFonts w:cs="Arial"/>
              </w:rPr>
            </w:pPr>
          </w:p>
          <w:p w14:paraId="108A9A28" w14:textId="77777777" w:rsidR="006E16C0" w:rsidRPr="0067048E" w:rsidRDefault="001268B2">
            <w:pPr>
              <w:pStyle w:val="Ttulo2"/>
              <w:numPr>
                <w:ilvl w:val="1"/>
                <w:numId w:val="30"/>
              </w:numPr>
              <w:rPr>
                <w:i w:val="0"/>
                <w:iCs w:val="0"/>
              </w:rPr>
            </w:pPr>
            <w:r w:rsidRPr="0067048E">
              <w:rPr>
                <w:i w:val="0"/>
                <w:iCs w:val="0"/>
              </w:rPr>
              <w:t>TRANSPORTE INTERNO, COLOCACIÓN Y PRUEBA DE PIEZAS ESPECIALES</w:t>
            </w:r>
          </w:p>
          <w:p w14:paraId="3048A5BB" w14:textId="77777777" w:rsidR="006E16C0" w:rsidRPr="00CB5DD7" w:rsidRDefault="006E16C0" w:rsidP="00E32064">
            <w:pPr>
              <w:spacing w:line="360" w:lineRule="auto"/>
              <w:jc w:val="both"/>
              <w:rPr>
                <w:spacing w:val="-1"/>
              </w:rPr>
            </w:pPr>
            <w:r w:rsidRPr="00CB5DD7">
              <w:rPr>
                <w:spacing w:val="-1"/>
              </w:rPr>
              <w:t xml:space="preserve">Se considera la instalación de </w:t>
            </w:r>
            <w:r w:rsidR="003633B6">
              <w:rPr>
                <w:spacing w:val="-1"/>
              </w:rPr>
              <w:t xml:space="preserve">piezas </w:t>
            </w:r>
            <w:r w:rsidRPr="00CB5DD7">
              <w:rPr>
                <w:spacing w:val="-1"/>
              </w:rPr>
              <w:t>especiales con y sin mecanismo.</w:t>
            </w:r>
          </w:p>
          <w:p w14:paraId="6E0ACF6C" w14:textId="4C76D007" w:rsidR="006E16C0" w:rsidRDefault="006E16C0" w:rsidP="00E32064">
            <w:pPr>
              <w:spacing w:line="360" w:lineRule="auto"/>
              <w:jc w:val="both"/>
              <w:rPr>
                <w:spacing w:val="-1"/>
              </w:rPr>
            </w:pPr>
            <w:r w:rsidRPr="00A61F35">
              <w:rPr>
                <w:spacing w:val="-1"/>
              </w:rPr>
              <w:t>El mont</w:t>
            </w:r>
            <w:r>
              <w:rPr>
                <w:spacing w:val="-1"/>
              </w:rPr>
              <w:t xml:space="preserve">aje de las piezas especiales deberá ceñirse estrictamente a lo indicado en los planos de detalle. Las pruebas de las piezas curvas, reducciones, </w:t>
            </w:r>
            <w:proofErr w:type="spellStart"/>
            <w:r>
              <w:rPr>
                <w:spacing w:val="-1"/>
              </w:rPr>
              <w:t>tees</w:t>
            </w:r>
            <w:proofErr w:type="spellEnd"/>
            <w:r>
              <w:rPr>
                <w:spacing w:val="-1"/>
              </w:rPr>
              <w:t xml:space="preserve">, </w:t>
            </w:r>
            <w:r w:rsidR="00081326">
              <w:rPr>
                <w:spacing w:val="-1"/>
              </w:rPr>
              <w:t>etc.</w:t>
            </w:r>
            <w:r>
              <w:rPr>
                <w:spacing w:val="-1"/>
              </w:rPr>
              <w:t>, serán las mismas a las que se someten las tuberías instaladas.</w:t>
            </w:r>
          </w:p>
          <w:p w14:paraId="2FC44FEE" w14:textId="77777777" w:rsidR="006E16C0" w:rsidRDefault="006E16C0" w:rsidP="00E32064">
            <w:pPr>
              <w:spacing w:line="360" w:lineRule="auto"/>
              <w:jc w:val="both"/>
              <w:rPr>
                <w:spacing w:val="-1"/>
              </w:rPr>
            </w:pPr>
            <w:r>
              <w:rPr>
                <w:spacing w:val="-1"/>
              </w:rPr>
              <w:t>El montaje y pruebas de las piezas con mecanismo deberán respetar los catálogos de las piezas suministradas.</w:t>
            </w:r>
          </w:p>
          <w:p w14:paraId="659945B4" w14:textId="77777777" w:rsidR="007C436A" w:rsidRPr="00E52E82" w:rsidRDefault="007C436A" w:rsidP="00E32064">
            <w:pPr>
              <w:spacing w:line="360" w:lineRule="auto"/>
              <w:jc w:val="both"/>
              <w:rPr>
                <w:spacing w:val="-1"/>
              </w:rPr>
            </w:pPr>
          </w:p>
        </w:tc>
        <w:tc>
          <w:tcPr>
            <w:tcW w:w="882" w:type="dxa"/>
          </w:tcPr>
          <w:p w14:paraId="4413EFFE" w14:textId="77777777" w:rsidR="00E52E82" w:rsidRPr="00EB0EA1" w:rsidRDefault="00E52E82" w:rsidP="00E32064">
            <w:pPr>
              <w:jc w:val="center"/>
              <w:rPr>
                <w:lang w:val="es-ES"/>
              </w:rPr>
            </w:pPr>
          </w:p>
        </w:tc>
        <w:tc>
          <w:tcPr>
            <w:tcW w:w="996" w:type="dxa"/>
          </w:tcPr>
          <w:p w14:paraId="4BEAC8CD" w14:textId="77777777" w:rsidR="00E52E82" w:rsidRPr="00EB0EA1" w:rsidRDefault="00E52E82" w:rsidP="00E32064">
            <w:pPr>
              <w:rPr>
                <w:lang w:val="es-ES"/>
              </w:rPr>
            </w:pPr>
          </w:p>
        </w:tc>
      </w:tr>
      <w:tr w:rsidR="00E52E82" w:rsidRPr="00EB0EA1" w14:paraId="1930BB63" w14:textId="77777777" w:rsidTr="00DF4AD9">
        <w:tc>
          <w:tcPr>
            <w:tcW w:w="675" w:type="dxa"/>
            <w:vAlign w:val="center"/>
          </w:tcPr>
          <w:p w14:paraId="1B4CF897" w14:textId="77777777" w:rsidR="00E52E82" w:rsidRPr="003E697C" w:rsidRDefault="00E52E82" w:rsidP="00E32064">
            <w:pPr>
              <w:ind w:right="317"/>
              <w:jc w:val="center"/>
              <w:rPr>
                <w:lang w:val="es-ES"/>
              </w:rPr>
            </w:pPr>
          </w:p>
        </w:tc>
        <w:tc>
          <w:tcPr>
            <w:tcW w:w="6521" w:type="dxa"/>
          </w:tcPr>
          <w:p w14:paraId="72E974CC" w14:textId="77777777" w:rsidR="006E16C0" w:rsidRPr="00CB5DD7" w:rsidRDefault="00FB21AB">
            <w:pPr>
              <w:pStyle w:val="Ttulo1"/>
              <w:numPr>
                <w:ilvl w:val="0"/>
                <w:numId w:val="30"/>
              </w:numPr>
              <w:rPr>
                <w:rFonts w:ascii="Arial" w:hAnsi="Arial" w:cs="Arial"/>
                <w:sz w:val="24"/>
                <w:szCs w:val="24"/>
              </w:rPr>
            </w:pPr>
            <w:bookmarkStart w:id="30" w:name="_Toc214378927"/>
            <w:r>
              <w:rPr>
                <w:rFonts w:ascii="Arial" w:hAnsi="Arial" w:cs="Arial"/>
                <w:sz w:val="24"/>
                <w:szCs w:val="24"/>
              </w:rPr>
              <w:t xml:space="preserve">ESPECIFICACIÓN GENERAL </w:t>
            </w:r>
            <w:r w:rsidR="00A934DC" w:rsidRPr="00CB5DD7">
              <w:rPr>
                <w:rFonts w:ascii="Arial" w:hAnsi="Arial" w:cs="Arial"/>
                <w:sz w:val="24"/>
                <w:szCs w:val="24"/>
              </w:rPr>
              <w:t>PROTECCIÓN DE ESTRUCTURAS Y ELEMENTOS DE ACERO</w:t>
            </w:r>
            <w:bookmarkEnd w:id="30"/>
          </w:p>
          <w:p w14:paraId="01329BF1" w14:textId="77777777" w:rsidR="006E16C0" w:rsidRPr="00CB5DD7" w:rsidRDefault="006E16C0" w:rsidP="00E32064">
            <w:pPr>
              <w:spacing w:line="360" w:lineRule="auto"/>
              <w:jc w:val="both"/>
              <w:rPr>
                <w:spacing w:val="-1"/>
              </w:rPr>
            </w:pPr>
            <w:r w:rsidRPr="00CB5DD7">
              <w:rPr>
                <w:spacing w:val="-1"/>
              </w:rPr>
              <w:t xml:space="preserve">Este ítem considera las obras de protección de estructuras y elementos metálicos como, puertas, portones soportes de acero, perfiles metálicos y cañerías que no cuenten con protección para la corrosión. Se harán </w:t>
            </w:r>
            <w:r w:rsidRPr="00CB5DD7">
              <w:rPr>
                <w:spacing w:val="-1"/>
              </w:rPr>
              <w:lastRenderedPageBreak/>
              <w:t>según se indica:</w:t>
            </w:r>
          </w:p>
          <w:p w14:paraId="0D951A56" w14:textId="77777777" w:rsidR="006E16C0" w:rsidRPr="00CB5DD7" w:rsidRDefault="006E16C0" w:rsidP="00E32064">
            <w:pPr>
              <w:spacing w:line="360" w:lineRule="auto"/>
              <w:jc w:val="both"/>
              <w:rPr>
                <w:spacing w:val="-1"/>
              </w:rPr>
            </w:pPr>
            <w:r w:rsidRPr="00CB5DD7">
              <w:rPr>
                <w:spacing w:val="-1"/>
              </w:rPr>
              <w:t>La preparación de las superficies se realizará mediante un sistema de arenado para la extracción o remoción de las escamas de laminación, escamado de óxido o cualquier materia extraña adherida al acero, mediante impactos de abrasivos granulados impulsados a alta velocidad, a través de una boquilla de máquinas neumáticas. Una vez efectuado el tratamiento, la superficie deberá presentar, después de retirado el polvo, un color gris metálico opaco sombreado.</w:t>
            </w:r>
          </w:p>
          <w:p w14:paraId="2C20080C" w14:textId="77777777" w:rsidR="006E16C0" w:rsidRPr="00CB5DD7" w:rsidRDefault="006E16C0" w:rsidP="00E32064">
            <w:pPr>
              <w:spacing w:line="360" w:lineRule="auto"/>
              <w:jc w:val="both"/>
              <w:rPr>
                <w:spacing w:val="-1"/>
              </w:rPr>
            </w:pPr>
            <w:r w:rsidRPr="00CB5DD7">
              <w:rPr>
                <w:spacing w:val="-1"/>
              </w:rPr>
              <w:t>En caso de cañerías y perfiles metálicos que vengan de fábrica con recubrimiento de tipo aceites se deberá aplicar desengrasante industrial previo a la aplicación de pinturas y anticorrosivos.</w:t>
            </w:r>
          </w:p>
          <w:p w14:paraId="63E1792E" w14:textId="77777777" w:rsidR="006E16C0" w:rsidRPr="00CB5DD7" w:rsidRDefault="006E16C0" w:rsidP="00E32064">
            <w:pPr>
              <w:spacing w:line="360" w:lineRule="auto"/>
              <w:jc w:val="both"/>
              <w:rPr>
                <w:spacing w:val="-1"/>
              </w:rPr>
            </w:pPr>
            <w:r w:rsidRPr="00CB5DD7">
              <w:rPr>
                <w:spacing w:val="-1"/>
              </w:rPr>
              <w:t xml:space="preserve">Se deberá contemplar pintura anticorrosiva en base a resinas </w:t>
            </w:r>
            <w:proofErr w:type="spellStart"/>
            <w:r w:rsidRPr="00CB5DD7">
              <w:rPr>
                <w:spacing w:val="-1"/>
              </w:rPr>
              <w:t>epóxicas</w:t>
            </w:r>
            <w:proofErr w:type="spellEnd"/>
            <w:r w:rsidRPr="00CB5DD7">
              <w:rPr>
                <w:spacing w:val="-1"/>
              </w:rPr>
              <w:t xml:space="preserve"> con poliamidas y pigmentos inhibidores de la corrosión, tip</w:t>
            </w:r>
            <w:r w:rsidR="00386AA4">
              <w:rPr>
                <w:spacing w:val="-1"/>
              </w:rPr>
              <w:t xml:space="preserve">o </w:t>
            </w:r>
            <w:proofErr w:type="spellStart"/>
            <w:r w:rsidR="00386AA4">
              <w:rPr>
                <w:spacing w:val="-1"/>
              </w:rPr>
              <w:t>Cersa</w:t>
            </w:r>
            <w:proofErr w:type="spellEnd"/>
            <w:r w:rsidR="00386AA4">
              <w:rPr>
                <w:spacing w:val="-1"/>
              </w:rPr>
              <w:t xml:space="preserve"> e20 de </w:t>
            </w:r>
            <w:proofErr w:type="spellStart"/>
            <w:r w:rsidR="00386AA4">
              <w:rPr>
                <w:spacing w:val="-1"/>
              </w:rPr>
              <w:t>C</w:t>
            </w:r>
            <w:r w:rsidRPr="00CB5DD7">
              <w:rPr>
                <w:spacing w:val="-1"/>
              </w:rPr>
              <w:t>eresita</w:t>
            </w:r>
            <w:proofErr w:type="spellEnd"/>
            <w:r w:rsidRPr="00CB5DD7">
              <w:rPr>
                <w:spacing w:val="-1"/>
              </w:rPr>
              <w:t xml:space="preserve"> o similar calidad. Esta pintura se aplicará después de 30 minutos de preparada la mezcla y no podrá usarse después de 12 horas de confeccionada la preparación. Una segunda mano se aplicará después del montaje de la estructura. Dentro de este esquema especificado se seguirán estrictamente las instrucciones de aplicación del fabricante de pinturas. </w:t>
            </w:r>
          </w:p>
          <w:p w14:paraId="5BF2C079" w14:textId="77777777" w:rsidR="00E52E82" w:rsidRPr="00CB5DD7" w:rsidRDefault="006E16C0" w:rsidP="00E32064">
            <w:pPr>
              <w:spacing w:line="360" w:lineRule="auto"/>
              <w:jc w:val="both"/>
              <w:rPr>
                <w:spacing w:val="-1"/>
              </w:rPr>
            </w:pPr>
            <w:r w:rsidRPr="00CB5DD7">
              <w:rPr>
                <w:spacing w:val="-1"/>
              </w:rPr>
              <w:t>Se empleará esmalte sintético de color o del color que indique la ITO o el mandante en todos los elementos metálicos que queden a la vista. Se</w:t>
            </w:r>
            <w:r w:rsidR="00386AA4">
              <w:rPr>
                <w:spacing w:val="-1"/>
              </w:rPr>
              <w:t xml:space="preserve">rá de tipo alquídico reforzado </w:t>
            </w:r>
            <w:proofErr w:type="spellStart"/>
            <w:r w:rsidR="00386AA4">
              <w:rPr>
                <w:spacing w:val="-1"/>
              </w:rPr>
              <w:t>A</w:t>
            </w:r>
            <w:r w:rsidRPr="00CB5DD7">
              <w:rPr>
                <w:spacing w:val="-1"/>
              </w:rPr>
              <w:t>lquilux</w:t>
            </w:r>
            <w:proofErr w:type="spellEnd"/>
            <w:r w:rsidRPr="00CB5DD7">
              <w:rPr>
                <w:spacing w:val="-1"/>
              </w:rPr>
              <w:t xml:space="preserve"> 43 de Sherwin Williams o similar, con aplicación de dos manos como mínimo.</w:t>
            </w:r>
          </w:p>
        </w:tc>
        <w:tc>
          <w:tcPr>
            <w:tcW w:w="882" w:type="dxa"/>
          </w:tcPr>
          <w:p w14:paraId="0ACED38D" w14:textId="77777777" w:rsidR="00E52E82" w:rsidRPr="00EB0EA1" w:rsidRDefault="00E52E82" w:rsidP="00E32064">
            <w:pPr>
              <w:jc w:val="center"/>
              <w:rPr>
                <w:lang w:val="es-ES"/>
              </w:rPr>
            </w:pPr>
          </w:p>
        </w:tc>
        <w:tc>
          <w:tcPr>
            <w:tcW w:w="996" w:type="dxa"/>
          </w:tcPr>
          <w:p w14:paraId="3B9689C9" w14:textId="77777777" w:rsidR="00E52E82" w:rsidRPr="00EB0EA1" w:rsidRDefault="00E52E82" w:rsidP="00E32064">
            <w:pPr>
              <w:rPr>
                <w:lang w:val="es-ES"/>
              </w:rPr>
            </w:pPr>
          </w:p>
        </w:tc>
      </w:tr>
    </w:tbl>
    <w:p w14:paraId="7D9196DC" w14:textId="77777777" w:rsidR="00356C86" w:rsidRDefault="00356C86" w:rsidP="00E32064">
      <w:r>
        <w:br w:type="page"/>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550"/>
        <w:gridCol w:w="853"/>
        <w:gridCol w:w="996"/>
      </w:tblGrid>
      <w:tr w:rsidR="00FE4806" w:rsidRPr="00EB0EA1" w14:paraId="6943B1D4" w14:textId="77777777" w:rsidTr="00D16867">
        <w:tc>
          <w:tcPr>
            <w:tcW w:w="675" w:type="dxa"/>
            <w:vAlign w:val="center"/>
          </w:tcPr>
          <w:p w14:paraId="56A40464" w14:textId="731FF1D9" w:rsidR="00FE4806" w:rsidRPr="003E697C" w:rsidRDefault="00FE4806" w:rsidP="00E32064">
            <w:pPr>
              <w:ind w:right="317"/>
              <w:jc w:val="center"/>
              <w:rPr>
                <w:lang w:val="es-ES"/>
              </w:rPr>
            </w:pPr>
          </w:p>
        </w:tc>
        <w:tc>
          <w:tcPr>
            <w:tcW w:w="6550" w:type="dxa"/>
          </w:tcPr>
          <w:p w14:paraId="6D494E83" w14:textId="1C10B681" w:rsidR="00FE4806" w:rsidRPr="00D77C26" w:rsidRDefault="00F14A4B">
            <w:pPr>
              <w:pStyle w:val="Ttulo1"/>
              <w:numPr>
                <w:ilvl w:val="0"/>
                <w:numId w:val="31"/>
              </w:numPr>
              <w:rPr>
                <w:rFonts w:ascii="Arial" w:hAnsi="Arial" w:cs="Arial"/>
                <w:b w:val="0"/>
                <w:bCs w:val="0"/>
                <w:sz w:val="24"/>
                <w:szCs w:val="24"/>
              </w:rPr>
            </w:pPr>
            <w:bookmarkStart w:id="31" w:name="_Toc214378928"/>
            <w:r w:rsidRPr="00D77C26">
              <w:rPr>
                <w:rFonts w:ascii="Arial" w:hAnsi="Arial" w:cs="Arial"/>
                <w:b w:val="0"/>
                <w:bCs w:val="0"/>
                <w:sz w:val="24"/>
                <w:szCs w:val="24"/>
              </w:rPr>
              <w:t>PL</w:t>
            </w:r>
            <w:r w:rsidR="0063304B" w:rsidRPr="00D77C26">
              <w:rPr>
                <w:rFonts w:ascii="Arial" w:hAnsi="Arial" w:cs="Arial"/>
                <w:b w:val="0"/>
                <w:bCs w:val="0"/>
                <w:sz w:val="24"/>
                <w:szCs w:val="24"/>
              </w:rPr>
              <w:t>A</w:t>
            </w:r>
            <w:r w:rsidRPr="00D77C26">
              <w:rPr>
                <w:rFonts w:ascii="Arial" w:hAnsi="Arial" w:cs="Arial"/>
                <w:b w:val="0"/>
                <w:bCs w:val="0"/>
                <w:sz w:val="24"/>
                <w:szCs w:val="24"/>
              </w:rPr>
              <w:t>NTA ELEVADORA DE CABECERA</w:t>
            </w:r>
            <w:bookmarkEnd w:id="31"/>
          </w:p>
          <w:p w14:paraId="5B4AEA56" w14:textId="12655D42" w:rsidR="00F14A4B" w:rsidRPr="00D77C26" w:rsidRDefault="00FE4806" w:rsidP="00E32064">
            <w:pPr>
              <w:spacing w:line="360" w:lineRule="auto"/>
              <w:jc w:val="both"/>
              <w:rPr>
                <w:spacing w:val="-1"/>
              </w:rPr>
            </w:pPr>
            <w:r w:rsidRPr="00D77C26">
              <w:rPr>
                <w:spacing w:val="-1"/>
              </w:rPr>
              <w:t xml:space="preserve">Parte prioritaria del proyecto </w:t>
            </w:r>
            <w:r w:rsidR="00F14A4B" w:rsidRPr="00D77C26">
              <w:rPr>
                <w:spacing w:val="-1"/>
              </w:rPr>
              <w:t>es el aumento de capacidad de bombeo de la PEAS de cabecera de la PTAS Temuco, mediante el recambio de equipos y mejoramiento operacional de estos. Para el desarrollo del proyecto se deberán ejecutar obras previas a la instalación de los equipos que consideran lo siguiente:</w:t>
            </w:r>
          </w:p>
          <w:p w14:paraId="00E0A5CC" w14:textId="5FCB2F8F" w:rsidR="00FE4806" w:rsidRPr="00D77C26" w:rsidRDefault="00F14A4B" w:rsidP="00346B69">
            <w:pPr>
              <w:pStyle w:val="Ttulo2"/>
              <w:numPr>
                <w:ilvl w:val="1"/>
                <w:numId w:val="27"/>
              </w:numPr>
              <w:tabs>
                <w:tab w:val="left" w:pos="1020"/>
                <w:tab w:val="left" w:pos="1170"/>
              </w:tabs>
              <w:spacing w:line="360" w:lineRule="auto"/>
              <w:rPr>
                <w:b w:val="0"/>
                <w:bCs w:val="0"/>
                <w:i w:val="0"/>
                <w:iCs w:val="0"/>
              </w:rPr>
            </w:pPr>
            <w:r w:rsidRPr="00D77C26">
              <w:rPr>
                <w:b w:val="0"/>
                <w:bCs w:val="0"/>
                <w:i w:val="0"/>
                <w:iCs w:val="0"/>
              </w:rPr>
              <w:t>OBRAS PREVIAS</w:t>
            </w:r>
          </w:p>
          <w:p w14:paraId="4004ED30" w14:textId="77777777" w:rsidR="00F14A4B" w:rsidRPr="00D77C26" w:rsidRDefault="00F14A4B" w:rsidP="00F14A4B">
            <w:pPr>
              <w:pStyle w:val="Ttulo3"/>
              <w:rPr>
                <w:b w:val="0"/>
                <w:bCs w:val="0"/>
              </w:rPr>
            </w:pPr>
            <w:r w:rsidRPr="00D77C26">
              <w:rPr>
                <w:b w:val="0"/>
                <w:bCs w:val="0"/>
              </w:rPr>
              <w:t>OBRAS PREVIAS</w:t>
            </w:r>
          </w:p>
          <w:p w14:paraId="46AE06E4" w14:textId="48F7F732" w:rsidR="00FE4806" w:rsidRPr="00D77C26" w:rsidRDefault="00FE4806" w:rsidP="00E32064">
            <w:pPr>
              <w:tabs>
                <w:tab w:val="left" w:pos="2685"/>
              </w:tabs>
              <w:spacing w:line="360" w:lineRule="auto"/>
              <w:jc w:val="both"/>
              <w:rPr>
                <w:spacing w:val="-1"/>
              </w:rPr>
            </w:pPr>
            <w:r w:rsidRPr="00D77C26">
              <w:rPr>
                <w:spacing w:val="-1"/>
              </w:rPr>
              <w:t xml:space="preserve">En este capítulo se especifican </w:t>
            </w:r>
            <w:r w:rsidR="00F14A4B" w:rsidRPr="00D77C26">
              <w:rPr>
                <w:spacing w:val="-1"/>
              </w:rPr>
              <w:t>todas las obras previas que se deberán realizar para ejecutar el recambio de equipos.</w:t>
            </w:r>
          </w:p>
          <w:p w14:paraId="1D4B43FA" w14:textId="04FB07B9" w:rsidR="00FE4806" w:rsidRPr="00D77C26" w:rsidRDefault="00FE4806" w:rsidP="00E32064">
            <w:pPr>
              <w:spacing w:line="360" w:lineRule="auto"/>
              <w:jc w:val="both"/>
              <w:rPr>
                <w:spacing w:val="-1"/>
              </w:rPr>
            </w:pPr>
            <w:r w:rsidRPr="00D77C26">
              <w:rPr>
                <w:spacing w:val="-1"/>
              </w:rPr>
              <w:t xml:space="preserve">El límite de batería de las cubicaciones es </w:t>
            </w:r>
            <w:r w:rsidR="00F14A4B" w:rsidRPr="00D77C26">
              <w:rPr>
                <w:spacing w:val="-1"/>
              </w:rPr>
              <w:t xml:space="preserve">el área de la </w:t>
            </w:r>
            <w:r w:rsidR="00D06F36" w:rsidRPr="00D77C26">
              <w:rPr>
                <w:spacing w:val="-1"/>
              </w:rPr>
              <w:t xml:space="preserve">planta elevadora y su lugar de </w:t>
            </w:r>
            <w:proofErr w:type="spellStart"/>
            <w:r w:rsidR="00D06F36" w:rsidRPr="00D77C26">
              <w:rPr>
                <w:spacing w:val="-1"/>
              </w:rPr>
              <w:t>izaje</w:t>
            </w:r>
            <w:proofErr w:type="spellEnd"/>
            <w:r w:rsidR="00D06F36" w:rsidRPr="00D77C26">
              <w:rPr>
                <w:spacing w:val="-1"/>
              </w:rPr>
              <w:t xml:space="preserve"> y transporte de equipos.</w:t>
            </w:r>
          </w:p>
          <w:p w14:paraId="3411E979" w14:textId="4B5B2150" w:rsidR="00BF4075" w:rsidRPr="00D77C26" w:rsidRDefault="00FE4806" w:rsidP="00E32064">
            <w:pPr>
              <w:spacing w:line="360" w:lineRule="auto"/>
              <w:jc w:val="both"/>
              <w:rPr>
                <w:spacing w:val="-1"/>
              </w:rPr>
            </w:pPr>
            <w:r w:rsidRPr="00D77C26">
              <w:rPr>
                <w:spacing w:val="-1"/>
              </w:rPr>
              <w:t xml:space="preserve">Ver planos </w:t>
            </w:r>
            <w:r w:rsidR="00D06F36" w:rsidRPr="00D77C26">
              <w:rPr>
                <w:spacing w:val="-1"/>
              </w:rPr>
              <w:t>PET-MP-001-</w:t>
            </w:r>
            <w:r w:rsidR="008474E4" w:rsidRPr="00D77C26">
              <w:rPr>
                <w:spacing w:val="-1"/>
              </w:rPr>
              <w:t>1</w:t>
            </w:r>
            <w:r w:rsidR="00D06F36" w:rsidRPr="00D77C26">
              <w:rPr>
                <w:spacing w:val="-1"/>
              </w:rPr>
              <w:t>-PEAS</w:t>
            </w:r>
            <w:r w:rsidR="00795F11" w:rsidRPr="00D77C26">
              <w:rPr>
                <w:spacing w:val="-1"/>
              </w:rPr>
              <w:t>, PET-MP-002-</w:t>
            </w:r>
            <w:r w:rsidR="008474E4" w:rsidRPr="00D77C26">
              <w:rPr>
                <w:spacing w:val="-1"/>
              </w:rPr>
              <w:t>1</w:t>
            </w:r>
            <w:r w:rsidR="00795F11" w:rsidRPr="00D77C26">
              <w:rPr>
                <w:spacing w:val="-1"/>
              </w:rPr>
              <w:t>-PEAS, PET-MP-003-</w:t>
            </w:r>
            <w:r w:rsidR="008474E4" w:rsidRPr="00D77C26">
              <w:rPr>
                <w:spacing w:val="-1"/>
              </w:rPr>
              <w:t>1</w:t>
            </w:r>
            <w:r w:rsidR="00795F11" w:rsidRPr="00D77C26">
              <w:rPr>
                <w:spacing w:val="-1"/>
              </w:rPr>
              <w:t>-PEAS-</w:t>
            </w:r>
          </w:p>
          <w:p w14:paraId="50335087" w14:textId="52B6E3F1" w:rsidR="00BF4075" w:rsidRPr="00D77C26" w:rsidRDefault="00BF4075" w:rsidP="00FB2C4F">
            <w:pPr>
              <w:spacing w:line="360" w:lineRule="auto"/>
              <w:jc w:val="both"/>
              <w:rPr>
                <w:spacing w:val="-1"/>
                <w:u w:val="single"/>
                <w:lang w:val="es-419"/>
              </w:rPr>
            </w:pPr>
            <w:r w:rsidRPr="00D77C26">
              <w:rPr>
                <w:spacing w:val="-1"/>
                <w:u w:val="single"/>
                <w:lang w:val="es-419"/>
              </w:rPr>
              <w:t>Corte, desmontaje y retiro de vigas existentes</w:t>
            </w:r>
          </w:p>
          <w:p w14:paraId="4CE47A69" w14:textId="61C7FC9F" w:rsidR="00FB2C4F" w:rsidRPr="00D77C26" w:rsidRDefault="00FB2C4F" w:rsidP="00FB2C4F">
            <w:pPr>
              <w:spacing w:line="360" w:lineRule="auto"/>
              <w:jc w:val="both"/>
              <w:rPr>
                <w:spacing w:val="-1"/>
                <w:lang w:val="es-419"/>
              </w:rPr>
            </w:pPr>
            <w:r w:rsidRPr="00D77C26">
              <w:rPr>
                <w:spacing w:val="-1"/>
                <w:lang w:val="es-419"/>
              </w:rPr>
              <w:t xml:space="preserve">Se consideran todos los materiales, equipos y la mano de obra necesarios para ejecutar el corte, desmontaje y retiro de la viga porta-tecle existente, la cual actualmente se utiliza para el </w:t>
            </w:r>
            <w:proofErr w:type="spellStart"/>
            <w:r w:rsidRPr="00D77C26">
              <w:rPr>
                <w:spacing w:val="-1"/>
                <w:lang w:val="es-419"/>
              </w:rPr>
              <w:t>izaje</w:t>
            </w:r>
            <w:proofErr w:type="spellEnd"/>
            <w:r w:rsidRPr="00D77C26">
              <w:rPr>
                <w:spacing w:val="-1"/>
                <w:lang w:val="es-419"/>
              </w:rPr>
              <w:t xml:space="preserve"> de los equipos de bombeo y la viga que se utiliza de soporte en la losa intermedia Las labores se desarrollarán conforme a lo indicado en los planos del proyecto y siguiendo las medidas de seguridad establecidas para trabajos en altura y maniobras de </w:t>
            </w:r>
            <w:proofErr w:type="spellStart"/>
            <w:r w:rsidRPr="00D77C26">
              <w:rPr>
                <w:spacing w:val="-1"/>
                <w:lang w:val="es-419"/>
              </w:rPr>
              <w:t>izaje</w:t>
            </w:r>
            <w:proofErr w:type="spellEnd"/>
            <w:r w:rsidRPr="00D77C26">
              <w:rPr>
                <w:spacing w:val="-1"/>
                <w:lang w:val="es-419"/>
              </w:rPr>
              <w:t>.</w:t>
            </w:r>
          </w:p>
          <w:p w14:paraId="7438DA7E" w14:textId="421E267C" w:rsidR="00FB2C4F" w:rsidRPr="00D77C26" w:rsidRDefault="00FB2C4F" w:rsidP="00FB2C4F">
            <w:pPr>
              <w:spacing w:line="360" w:lineRule="auto"/>
              <w:jc w:val="both"/>
              <w:rPr>
                <w:spacing w:val="-1"/>
                <w:lang w:val="es-419"/>
              </w:rPr>
            </w:pPr>
            <w:r w:rsidRPr="00D77C26">
              <w:rPr>
                <w:spacing w:val="-1"/>
                <w:lang w:val="es-419"/>
              </w:rPr>
              <w:t xml:space="preserve">El procedimiento contempla el marcado y corte controlado de la viga en los puntos definidos en la ingeniería, asegurando la integridad de los elementos estructurales adyacentes. Posteriormente, se realizará el retiro completo de la estructura asociada al sistema de </w:t>
            </w:r>
            <w:proofErr w:type="spellStart"/>
            <w:r w:rsidRPr="00D77C26">
              <w:rPr>
                <w:spacing w:val="-1"/>
                <w:lang w:val="es-419"/>
              </w:rPr>
              <w:t>izaje</w:t>
            </w:r>
            <w:proofErr w:type="spellEnd"/>
            <w:r w:rsidRPr="00D77C26">
              <w:rPr>
                <w:spacing w:val="-1"/>
                <w:lang w:val="es-419"/>
              </w:rPr>
              <w:t xml:space="preserve"> de las bombas,</w:t>
            </w:r>
            <w:r w:rsidR="00F9207B" w:rsidRPr="00D77C26">
              <w:rPr>
                <w:spacing w:val="-1"/>
                <w:lang w:val="es-419"/>
              </w:rPr>
              <w:t xml:space="preserve"> incluido los soportes,</w:t>
            </w:r>
            <w:r w:rsidRPr="00D77C26">
              <w:rPr>
                <w:spacing w:val="-1"/>
                <w:lang w:val="es-419"/>
              </w:rPr>
              <w:t xml:space="preserve"> dejando en buen estado, operación y continuidad funcional únicamente el tramo correspondiente a la cámara </w:t>
            </w:r>
            <w:r w:rsidRPr="00D77C26">
              <w:rPr>
                <w:spacing w:val="-1"/>
                <w:lang w:val="es-419"/>
              </w:rPr>
              <w:lastRenderedPageBreak/>
              <w:t>de rejas. Además se efectuará el retiro completo de la estructura asociada al soporte de la losa existente.</w:t>
            </w:r>
          </w:p>
          <w:p w14:paraId="4423177F" w14:textId="7BF62DE7" w:rsidR="00FB2C4F" w:rsidRPr="00D77C26" w:rsidRDefault="00FB2C4F" w:rsidP="00FB2C4F">
            <w:pPr>
              <w:spacing w:line="360" w:lineRule="auto"/>
              <w:jc w:val="both"/>
              <w:rPr>
                <w:spacing w:val="-1"/>
                <w:lang w:val="es-419"/>
              </w:rPr>
            </w:pPr>
            <w:r w:rsidRPr="00D77C26">
              <w:rPr>
                <w:spacing w:val="-1"/>
                <w:lang w:val="es-419"/>
              </w:rPr>
              <w:t xml:space="preserve">Se incluye el suministro, </w:t>
            </w:r>
            <w:proofErr w:type="spellStart"/>
            <w:r w:rsidRPr="00D77C26">
              <w:rPr>
                <w:spacing w:val="-1"/>
                <w:lang w:val="es-419"/>
              </w:rPr>
              <w:t>izaje</w:t>
            </w:r>
            <w:proofErr w:type="spellEnd"/>
            <w:r w:rsidRPr="00D77C26">
              <w:rPr>
                <w:spacing w:val="-1"/>
                <w:lang w:val="es-419"/>
              </w:rPr>
              <w:t xml:space="preserve"> y montaje de la</w:t>
            </w:r>
            <w:r w:rsidR="00BF4075" w:rsidRPr="00D77C26">
              <w:rPr>
                <w:spacing w:val="-1"/>
                <w:lang w:val="es-419"/>
              </w:rPr>
              <w:t>s</w:t>
            </w:r>
            <w:r w:rsidRPr="00D77C26">
              <w:rPr>
                <w:spacing w:val="-1"/>
                <w:lang w:val="es-419"/>
              </w:rPr>
              <w:t xml:space="preserve"> nueva</w:t>
            </w:r>
            <w:r w:rsidR="00BF4075" w:rsidRPr="00D77C26">
              <w:rPr>
                <w:spacing w:val="-1"/>
                <w:lang w:val="es-419"/>
              </w:rPr>
              <w:t>s</w:t>
            </w:r>
            <w:r w:rsidRPr="00D77C26">
              <w:rPr>
                <w:spacing w:val="-1"/>
                <w:lang w:val="es-419"/>
              </w:rPr>
              <w:t xml:space="preserve"> viga</w:t>
            </w:r>
            <w:r w:rsidR="00BF4075" w:rsidRPr="00D77C26">
              <w:rPr>
                <w:spacing w:val="-1"/>
                <w:lang w:val="es-419"/>
              </w:rPr>
              <w:t>s</w:t>
            </w:r>
            <w:r w:rsidRPr="00D77C26">
              <w:rPr>
                <w:spacing w:val="-1"/>
                <w:lang w:val="es-419"/>
              </w:rPr>
              <w:t xml:space="preserve"> porta-tecle </w:t>
            </w:r>
            <w:r w:rsidR="00BF4075" w:rsidRPr="00D77C26">
              <w:rPr>
                <w:spacing w:val="-1"/>
                <w:lang w:val="es-419"/>
              </w:rPr>
              <w:t xml:space="preserve">y de soporte de losa </w:t>
            </w:r>
            <w:r w:rsidRPr="00D77C26">
              <w:rPr>
                <w:spacing w:val="-1"/>
                <w:lang w:val="es-419"/>
              </w:rPr>
              <w:t>proyectada</w:t>
            </w:r>
            <w:r w:rsidR="00BF4075" w:rsidRPr="00D77C26">
              <w:rPr>
                <w:spacing w:val="-1"/>
                <w:lang w:val="es-419"/>
              </w:rPr>
              <w:t>s</w:t>
            </w:r>
            <w:r w:rsidRPr="00D77C26">
              <w:rPr>
                <w:spacing w:val="-1"/>
                <w:lang w:val="es-419"/>
              </w:rPr>
              <w:t>, fabricada conforme a las especificaciones y perfiles establecidos en los planos estructurales. La instalación deberá garantizar la capacidad de carga requerida para el futuro mantenimiento de los equipos y contemplar todos los pernos, anclajes, protecciones anticorrosivas y terminaciones necesarias para su correcta operación y durabilidad.</w:t>
            </w:r>
          </w:p>
          <w:p w14:paraId="2A38C590" w14:textId="714569CC" w:rsidR="00195216" w:rsidRDefault="00195216" w:rsidP="00FB2C4F">
            <w:pPr>
              <w:spacing w:line="360" w:lineRule="auto"/>
              <w:jc w:val="both"/>
              <w:rPr>
                <w:spacing w:val="-1"/>
                <w:lang w:val="es-419"/>
              </w:rPr>
            </w:pPr>
            <w:r w:rsidRPr="00D77C26">
              <w:rPr>
                <w:spacing w:val="-1"/>
                <w:lang w:val="es-419"/>
              </w:rPr>
              <w:t>Se incluyen los soportes y pernos de sujeción de las vigas.</w:t>
            </w:r>
          </w:p>
          <w:p w14:paraId="5606409B" w14:textId="77777777" w:rsidR="007D7FEA" w:rsidRDefault="007D7FEA" w:rsidP="00FB2C4F">
            <w:pPr>
              <w:spacing w:line="360" w:lineRule="auto"/>
              <w:jc w:val="both"/>
              <w:rPr>
                <w:spacing w:val="-1"/>
                <w:lang w:val="es-419"/>
              </w:rPr>
            </w:pPr>
          </w:p>
          <w:p w14:paraId="010C5ADD" w14:textId="3CB8071C" w:rsidR="007D7FEA" w:rsidRPr="007D7FEA" w:rsidRDefault="007D7FEA" w:rsidP="00FB2C4F">
            <w:pPr>
              <w:spacing w:line="360" w:lineRule="auto"/>
              <w:jc w:val="both"/>
              <w:rPr>
                <w:spacing w:val="-1"/>
                <w:u w:val="single"/>
                <w:lang w:val="es-419"/>
              </w:rPr>
            </w:pPr>
            <w:r>
              <w:rPr>
                <w:spacing w:val="-1"/>
                <w:u w:val="single"/>
                <w:lang w:val="es-419"/>
              </w:rPr>
              <w:t>V</w:t>
            </w:r>
            <w:r w:rsidRPr="007D7FEA">
              <w:rPr>
                <w:spacing w:val="-1"/>
                <w:u w:val="single"/>
                <w:lang w:val="es-419"/>
              </w:rPr>
              <w:t>erificación de la armadura de la viga</w:t>
            </w:r>
            <w:r w:rsidR="0017563F">
              <w:rPr>
                <w:spacing w:val="-1"/>
                <w:u w:val="single"/>
                <w:lang w:val="es-419"/>
              </w:rPr>
              <w:t>s</w:t>
            </w:r>
            <w:r w:rsidRPr="007D7FEA">
              <w:rPr>
                <w:spacing w:val="-1"/>
                <w:u w:val="single"/>
                <w:lang w:val="es-419"/>
              </w:rPr>
              <w:t xml:space="preserve"> existente</w:t>
            </w:r>
            <w:r w:rsidR="0017563F">
              <w:rPr>
                <w:spacing w:val="-1"/>
                <w:u w:val="single"/>
                <w:lang w:val="es-419"/>
              </w:rPr>
              <w:t>s</w:t>
            </w:r>
          </w:p>
          <w:p w14:paraId="39EF2BBF" w14:textId="484C8068" w:rsidR="007D7FEA" w:rsidRDefault="007D7FEA" w:rsidP="00FB2C4F">
            <w:pPr>
              <w:spacing w:line="360" w:lineRule="auto"/>
              <w:jc w:val="both"/>
              <w:rPr>
                <w:spacing w:val="-1"/>
                <w:lang w:val="es-419"/>
              </w:rPr>
            </w:pPr>
            <w:r w:rsidRPr="007D7FEA">
              <w:rPr>
                <w:spacing w:val="-1"/>
                <w:lang w:val="es-419"/>
              </w:rPr>
              <w:t>La verificación de la armadura de la viga</w:t>
            </w:r>
            <w:r w:rsidR="00BB2D9E">
              <w:rPr>
                <w:spacing w:val="-1"/>
                <w:lang w:val="es-419"/>
              </w:rPr>
              <w:t>s</w:t>
            </w:r>
            <w:r w:rsidRPr="007D7FEA">
              <w:rPr>
                <w:spacing w:val="-1"/>
                <w:lang w:val="es-419"/>
              </w:rPr>
              <w:t xml:space="preserve"> existente</w:t>
            </w:r>
            <w:r w:rsidR="00BB2D9E">
              <w:rPr>
                <w:spacing w:val="-1"/>
                <w:lang w:val="es-419"/>
              </w:rPr>
              <w:t xml:space="preserve">s donde se soporta la nueva viga </w:t>
            </w:r>
            <w:r w:rsidR="0017563F">
              <w:rPr>
                <w:spacing w:val="-1"/>
                <w:lang w:val="es-419"/>
              </w:rPr>
              <w:t>monorriel</w:t>
            </w:r>
            <w:r w:rsidRPr="007D7FEA">
              <w:rPr>
                <w:spacing w:val="-1"/>
                <w:lang w:val="es-419"/>
              </w:rPr>
              <w:t xml:space="preserve"> se realizará en la etapa de construcción, previo a la ejecución de las nuevas cargas, mediante inspección en terreno</w:t>
            </w:r>
            <w:r>
              <w:rPr>
                <w:spacing w:val="-1"/>
                <w:lang w:val="es-419"/>
              </w:rPr>
              <w:t xml:space="preserve">. La </w:t>
            </w:r>
            <w:r w:rsidRPr="007D7FEA">
              <w:rPr>
                <w:spacing w:val="-1"/>
                <w:lang w:val="es-419"/>
              </w:rPr>
              <w:t>inspección considerará métodos no destructivos (pacómetro o equivalente) y verificaciones puntuales mediante perforación localizada. En caso de no verificarse una armadura inferior equivalente a 3Ø16, el contratista deberá definir e implementar las medidas de refuerzo necesarias para asegurar una capacidad resistente equivalente a la considerada en la memoria de cálculo, previo a la puesta en servicio</w:t>
            </w:r>
            <w:r>
              <w:rPr>
                <w:spacing w:val="-1"/>
                <w:lang w:val="es-419"/>
              </w:rPr>
              <w:t>.</w:t>
            </w:r>
          </w:p>
          <w:p w14:paraId="14FA276D" w14:textId="25035372" w:rsidR="00BF4075" w:rsidRPr="00D77C26" w:rsidRDefault="00BF4075" w:rsidP="00BF4075">
            <w:pPr>
              <w:spacing w:line="360" w:lineRule="auto"/>
              <w:jc w:val="both"/>
              <w:rPr>
                <w:spacing w:val="-1"/>
                <w:u w:val="single"/>
                <w:lang w:val="es-419"/>
              </w:rPr>
            </w:pPr>
            <w:r w:rsidRPr="00D77C26">
              <w:rPr>
                <w:spacing w:val="-1"/>
                <w:u w:val="single"/>
                <w:lang w:val="es-419"/>
              </w:rPr>
              <w:t>Corte de losa existente</w:t>
            </w:r>
            <w:r w:rsidR="00F9207B" w:rsidRPr="00D77C26">
              <w:rPr>
                <w:spacing w:val="-1"/>
                <w:u w:val="single"/>
                <w:lang w:val="es-419"/>
              </w:rPr>
              <w:t xml:space="preserve"> para ampliación de vanos</w:t>
            </w:r>
          </w:p>
          <w:p w14:paraId="3749C0B3" w14:textId="1C079865" w:rsidR="00BF4075" w:rsidRPr="00D77C26" w:rsidRDefault="00BF4075" w:rsidP="00BF4075">
            <w:pPr>
              <w:spacing w:line="360" w:lineRule="auto"/>
              <w:jc w:val="both"/>
              <w:rPr>
                <w:spacing w:val="-1"/>
                <w:lang w:val="es-419"/>
              </w:rPr>
            </w:pPr>
            <w:r w:rsidRPr="00D77C26">
              <w:rPr>
                <w:spacing w:val="-1"/>
                <w:lang w:val="es-419"/>
              </w:rPr>
              <w:t xml:space="preserve">Se consideran todos los materiales, equipos, herramientas y la mano de obra especializada necesarios para ejecutar la </w:t>
            </w:r>
            <w:r w:rsidR="00F9207B" w:rsidRPr="00D77C26">
              <w:rPr>
                <w:spacing w:val="-1"/>
                <w:lang w:val="es-419"/>
              </w:rPr>
              <w:t>ampliación</w:t>
            </w:r>
            <w:r w:rsidRPr="00D77C26">
              <w:rPr>
                <w:spacing w:val="-1"/>
                <w:lang w:val="es-419"/>
              </w:rPr>
              <w:t xml:space="preserve"> del vano en la losa de hormigón armado intermedia ubicada en el pozo de bombeo, conforme a lo indicado en los planos del proyecto.</w:t>
            </w:r>
          </w:p>
          <w:p w14:paraId="237256FD" w14:textId="77777777" w:rsidR="00BF4075" w:rsidRPr="00D77C26" w:rsidRDefault="00BF4075" w:rsidP="00BF4075">
            <w:pPr>
              <w:spacing w:line="360" w:lineRule="auto"/>
              <w:jc w:val="both"/>
              <w:rPr>
                <w:spacing w:val="-1"/>
                <w:lang w:val="es-419"/>
              </w:rPr>
            </w:pPr>
            <w:r w:rsidRPr="00D77C26">
              <w:rPr>
                <w:spacing w:val="-1"/>
                <w:lang w:val="es-419"/>
              </w:rPr>
              <w:t xml:space="preserve">Las actividades deberán desarrollarse bajo un procedimiento controlado, garantizando la estabilidad de la estructura existente y la continuidad operacional del sistema de bombeo durante todo el </w:t>
            </w:r>
            <w:r w:rsidRPr="00D77C26">
              <w:rPr>
                <w:spacing w:val="-1"/>
                <w:lang w:val="es-419"/>
              </w:rPr>
              <w:lastRenderedPageBreak/>
              <w:t>proceso.</w:t>
            </w:r>
          </w:p>
          <w:p w14:paraId="4C6550CE" w14:textId="59204B54" w:rsidR="00BF4075" w:rsidRPr="00D77C26" w:rsidRDefault="00BF4075" w:rsidP="00BF4075">
            <w:pPr>
              <w:spacing w:line="360" w:lineRule="auto"/>
              <w:jc w:val="both"/>
              <w:rPr>
                <w:spacing w:val="-1"/>
                <w:lang w:val="es-419"/>
              </w:rPr>
            </w:pPr>
            <w:r w:rsidRPr="00D77C26">
              <w:rPr>
                <w:spacing w:val="-1"/>
                <w:lang w:val="es-419"/>
              </w:rPr>
              <w:t>El corte de la losa se efectuará mediante herramientas especializadas de alta precisión (sierra diamantada o equipo similar) que permitan una operación controlada minimizando vibraciones, sobreesfuerzos y daños al hormigón remanente. Se deberán proteger los elementos estructurales cercanos, instalaciones existentes y equipos de bombeo en operación.</w:t>
            </w:r>
          </w:p>
          <w:p w14:paraId="65D9BA23" w14:textId="196EB4EF" w:rsidR="00BF4075" w:rsidRPr="00D77C26" w:rsidRDefault="00BF4075" w:rsidP="00BF4075">
            <w:pPr>
              <w:spacing w:line="360" w:lineRule="auto"/>
              <w:jc w:val="both"/>
              <w:rPr>
                <w:spacing w:val="-1"/>
                <w:lang w:val="es-419"/>
              </w:rPr>
            </w:pPr>
            <w:r w:rsidRPr="00D77C26">
              <w:rPr>
                <w:spacing w:val="-1"/>
                <w:lang w:val="es-419"/>
              </w:rPr>
              <w:t xml:space="preserve">Una vez ejecutados los cortes, las piezas de hormigón serán fragmentadas, seccionadas y descendidas de manera segura, utilizando métodos adecuados de </w:t>
            </w:r>
            <w:proofErr w:type="spellStart"/>
            <w:r w:rsidRPr="00D77C26">
              <w:rPr>
                <w:spacing w:val="-1"/>
                <w:lang w:val="es-419"/>
              </w:rPr>
              <w:t>izaje</w:t>
            </w:r>
            <w:proofErr w:type="spellEnd"/>
            <w:r w:rsidRPr="00D77C26">
              <w:rPr>
                <w:spacing w:val="-1"/>
                <w:lang w:val="es-419"/>
              </w:rPr>
              <w:t xml:space="preserve"> o equipos de demolición ligera, evitando desprendimientos no controlados.</w:t>
            </w:r>
            <w:r w:rsidR="00CF33CF" w:rsidRPr="00D77C26">
              <w:rPr>
                <w:spacing w:val="-1"/>
                <w:lang w:val="es-419"/>
              </w:rPr>
              <w:t xml:space="preserve"> </w:t>
            </w:r>
            <w:r w:rsidRPr="00D77C26">
              <w:rPr>
                <w:spacing w:val="-1"/>
                <w:lang w:val="es-419"/>
              </w:rPr>
              <w:t>Las maniobras deberán asegurar la integridad del pozo de bombeo y prevenir impactos sobre las paredes o equipos existentes.</w:t>
            </w:r>
          </w:p>
          <w:p w14:paraId="6CC6BF9B" w14:textId="3DEEDB31" w:rsidR="00BF4075" w:rsidRPr="00D77C26" w:rsidRDefault="00BF4075" w:rsidP="00BF4075">
            <w:pPr>
              <w:spacing w:line="360" w:lineRule="auto"/>
              <w:jc w:val="both"/>
              <w:rPr>
                <w:spacing w:val="-1"/>
                <w:lang w:val="es-419"/>
              </w:rPr>
            </w:pPr>
            <w:r w:rsidRPr="00D77C26">
              <w:rPr>
                <w:spacing w:val="-1"/>
                <w:lang w:val="es-419"/>
              </w:rPr>
              <w:t>Todo el material proveniente del corte deberá ser retirado del pozo, trasladado a superficie y acopiado temporalmente en zona autorizada. Posteriormente, será transportado y dispuesto en un vertedero autorizado por la autoridad competente, cumpliendo la normativa ambiental vigente.</w:t>
            </w:r>
          </w:p>
          <w:p w14:paraId="1FB196EB" w14:textId="271A21AA" w:rsidR="00BF4075" w:rsidRPr="00D77C26" w:rsidRDefault="00BF4075" w:rsidP="00BF4075">
            <w:pPr>
              <w:spacing w:line="360" w:lineRule="auto"/>
              <w:jc w:val="both"/>
              <w:rPr>
                <w:spacing w:val="-1"/>
                <w:lang w:val="es-419"/>
              </w:rPr>
            </w:pPr>
            <w:r w:rsidRPr="00D77C26">
              <w:rPr>
                <w:spacing w:val="-1"/>
                <w:lang w:val="es-419"/>
              </w:rPr>
              <w:t>Se incluye la regularización del borde del corte, eliminación de material suelto, limpieza del perímetro y preparación del área para la posterior instalación de las tapas.</w:t>
            </w:r>
            <w:r w:rsidR="00F9207B" w:rsidRPr="00D77C26">
              <w:rPr>
                <w:spacing w:val="-1"/>
                <w:lang w:val="es-419"/>
              </w:rPr>
              <w:t xml:space="preserve"> No deberá quedar </w:t>
            </w:r>
            <w:proofErr w:type="spellStart"/>
            <w:r w:rsidR="00F9207B" w:rsidRPr="00D77C26">
              <w:rPr>
                <w:spacing w:val="-1"/>
                <w:lang w:val="es-419"/>
              </w:rPr>
              <w:t>enfierradura</w:t>
            </w:r>
            <w:proofErr w:type="spellEnd"/>
            <w:r w:rsidR="00F9207B" w:rsidRPr="00D77C26">
              <w:rPr>
                <w:spacing w:val="-1"/>
                <w:lang w:val="es-419"/>
              </w:rPr>
              <w:t xml:space="preserve"> a la vista y deberá quedar al menos con 5cm de recubrimiento.</w:t>
            </w:r>
          </w:p>
          <w:p w14:paraId="2BC8CC19" w14:textId="77777777" w:rsidR="00074850" w:rsidRPr="00D77C26" w:rsidRDefault="00BF4075" w:rsidP="00E32064">
            <w:pPr>
              <w:spacing w:line="360" w:lineRule="auto"/>
              <w:jc w:val="both"/>
              <w:rPr>
                <w:spacing w:val="-1"/>
                <w:lang w:val="es-419"/>
              </w:rPr>
            </w:pPr>
            <w:r w:rsidRPr="00D77C26">
              <w:rPr>
                <w:spacing w:val="-1"/>
                <w:lang w:val="es-419"/>
              </w:rPr>
              <w:t xml:space="preserve">El contratista será responsable de asegurar que el procedimiento no afecte la operación de la planta de bombeo ni la vida útil de la estructura existente. Cualquier daño </w:t>
            </w:r>
            <w:r w:rsidR="008365CD" w:rsidRPr="00D77C26">
              <w:rPr>
                <w:spacing w:val="-1"/>
                <w:lang w:val="es-419"/>
              </w:rPr>
              <w:t>ocasionado</w:t>
            </w:r>
            <w:r w:rsidRPr="00D77C26">
              <w:rPr>
                <w:spacing w:val="-1"/>
                <w:lang w:val="es-419"/>
              </w:rPr>
              <w:t xml:space="preserve"> </w:t>
            </w:r>
            <w:r w:rsidR="008365CD" w:rsidRPr="00D77C26">
              <w:rPr>
                <w:spacing w:val="-1"/>
                <w:lang w:val="es-419"/>
              </w:rPr>
              <w:t>durante el desarrollo de la faena</w:t>
            </w:r>
            <w:r w:rsidRPr="00D77C26">
              <w:rPr>
                <w:spacing w:val="-1"/>
                <w:lang w:val="es-419"/>
              </w:rPr>
              <w:t xml:space="preserve"> será cargo del contratista.</w:t>
            </w:r>
            <w:r w:rsidR="009E6744" w:rsidRPr="00D77C26">
              <w:rPr>
                <w:spacing w:val="-1"/>
                <w:lang w:val="es-419"/>
              </w:rPr>
              <w:t xml:space="preserve"> Deberá tener especial cuidado de retener y evitar que cualquier elemento caiga dentro de la sentina al realizar la ampliación del vano, para lo cual dispondrá de mallas de retención o elementos similares bajo las zonas donde se trabaje.</w:t>
            </w:r>
          </w:p>
          <w:p w14:paraId="2FBA5FC2" w14:textId="77777777" w:rsidR="009E6744" w:rsidRPr="00D77C26" w:rsidRDefault="009E6744" w:rsidP="00E32064">
            <w:pPr>
              <w:spacing w:line="360" w:lineRule="auto"/>
              <w:jc w:val="both"/>
              <w:rPr>
                <w:spacing w:val="-1"/>
                <w:lang w:val="es-419"/>
              </w:rPr>
            </w:pPr>
            <w:r w:rsidRPr="00D77C26">
              <w:rPr>
                <w:spacing w:val="-1"/>
                <w:lang w:val="es-419"/>
              </w:rPr>
              <w:t xml:space="preserve">Se incluye el desmontaje de los elementos metálicos que conformas los marcos de apoyo de las tapas de parrillas de piso, el desmontaje de las </w:t>
            </w:r>
            <w:r w:rsidRPr="00D77C26">
              <w:rPr>
                <w:spacing w:val="-1"/>
                <w:lang w:val="es-419"/>
              </w:rPr>
              <w:lastRenderedPageBreak/>
              <w:t>parrillas de piso, el desmontaje de perfiles de apoyo de los tubos guía. El desmontaje de soportes de cañerías.</w:t>
            </w:r>
          </w:p>
          <w:p w14:paraId="2423EFFD" w14:textId="656C85D5" w:rsidR="0041771C" w:rsidRPr="00D77C26" w:rsidRDefault="0041771C" w:rsidP="00E32064">
            <w:pPr>
              <w:spacing w:line="360" w:lineRule="auto"/>
              <w:jc w:val="both"/>
              <w:rPr>
                <w:spacing w:val="-1"/>
                <w:u w:val="single"/>
                <w:lang w:val="es-419"/>
              </w:rPr>
            </w:pPr>
            <w:r w:rsidRPr="00D77C26">
              <w:rPr>
                <w:spacing w:val="-1"/>
                <w:u w:val="single"/>
                <w:lang w:val="es-419"/>
              </w:rPr>
              <w:t>Preparación del terreno para la sala del grupo generador</w:t>
            </w:r>
          </w:p>
          <w:p w14:paraId="1E973CD2" w14:textId="7CFB739E" w:rsidR="00D77C26" w:rsidRPr="00D77C26" w:rsidRDefault="00D77C26" w:rsidP="00D77C26">
            <w:pPr>
              <w:spacing w:line="360" w:lineRule="auto"/>
              <w:jc w:val="both"/>
              <w:rPr>
                <w:spacing w:val="-1"/>
              </w:rPr>
            </w:pPr>
            <w:r w:rsidRPr="00D77C26">
              <w:rPr>
                <w:spacing w:val="-1"/>
              </w:rPr>
              <w:t>El área destinada a la nueva sala del grupo generador se ubica en un sector actualmente ocupado por elementos existentes, tales como monolito y placa de entrada, los cuales interfieren con la implantación proyectada.</w:t>
            </w:r>
          </w:p>
          <w:p w14:paraId="2B0509E6" w14:textId="77777777" w:rsidR="00D77C26" w:rsidRPr="00D77C26" w:rsidRDefault="00D77C26" w:rsidP="00D77C26">
            <w:pPr>
              <w:spacing w:line="360" w:lineRule="auto"/>
              <w:jc w:val="both"/>
              <w:rPr>
                <w:spacing w:val="-1"/>
              </w:rPr>
            </w:pPr>
            <w:r w:rsidRPr="00D77C26">
              <w:rPr>
                <w:spacing w:val="-1"/>
              </w:rPr>
              <w:t>Se considera como parte de las obras de preparación del terreno:</w:t>
            </w:r>
          </w:p>
          <w:p w14:paraId="7B598C93" w14:textId="77777777" w:rsidR="00D77C26" w:rsidRPr="00D77C26" w:rsidRDefault="00D77C26" w:rsidP="00D77C26">
            <w:pPr>
              <w:numPr>
                <w:ilvl w:val="0"/>
                <w:numId w:val="44"/>
              </w:numPr>
              <w:spacing w:line="360" w:lineRule="auto"/>
              <w:jc w:val="both"/>
              <w:rPr>
                <w:spacing w:val="-1"/>
              </w:rPr>
            </w:pPr>
            <w:r w:rsidRPr="00D77C26">
              <w:rPr>
                <w:spacing w:val="-1"/>
              </w:rPr>
              <w:t xml:space="preserve">La excavación y retiro del monolito existente, incluyendo su fundación, en el volumen indicado en el </w:t>
            </w:r>
            <w:proofErr w:type="spellStart"/>
            <w:r w:rsidRPr="00D77C26">
              <w:rPr>
                <w:spacing w:val="-1"/>
              </w:rPr>
              <w:t>itemizado</w:t>
            </w:r>
            <w:proofErr w:type="spellEnd"/>
            <w:r w:rsidRPr="00D77C26">
              <w:rPr>
                <w:spacing w:val="-1"/>
              </w:rPr>
              <w:t xml:space="preserve"> del proyecto.</w:t>
            </w:r>
          </w:p>
          <w:p w14:paraId="3572E34E" w14:textId="77777777" w:rsidR="00D77C26" w:rsidRPr="00D77C26" w:rsidRDefault="00D77C26" w:rsidP="00D77C26">
            <w:pPr>
              <w:numPr>
                <w:ilvl w:val="0"/>
                <w:numId w:val="44"/>
              </w:numPr>
              <w:spacing w:line="360" w:lineRule="auto"/>
              <w:jc w:val="both"/>
              <w:rPr>
                <w:spacing w:val="-1"/>
              </w:rPr>
            </w:pPr>
            <w:r w:rsidRPr="00D77C26">
              <w:rPr>
                <w:spacing w:val="-1"/>
              </w:rPr>
              <w:t>La reubicación de la placa de entrada de la PTAS, en una posición coordinada con la inspección técnica, asegurando su visibilidad, estabilidad y correcta integración con el entorno.</w:t>
            </w:r>
          </w:p>
          <w:p w14:paraId="13870393" w14:textId="77777777" w:rsidR="00D77C26" w:rsidRPr="00D77C26" w:rsidRDefault="00D77C26" w:rsidP="00D77C26">
            <w:pPr>
              <w:numPr>
                <w:ilvl w:val="0"/>
                <w:numId w:val="44"/>
              </w:numPr>
              <w:spacing w:line="360" w:lineRule="auto"/>
              <w:jc w:val="both"/>
              <w:rPr>
                <w:spacing w:val="-1"/>
              </w:rPr>
            </w:pPr>
            <w:r w:rsidRPr="00D77C26">
              <w:rPr>
                <w:spacing w:val="-1"/>
              </w:rPr>
              <w:t>La construcción de un nuevo monolito, considerando excavación, relleno estructural y terminaciones, conforme a lo indicado en planos y presupuesto.</w:t>
            </w:r>
          </w:p>
          <w:p w14:paraId="68E3B579" w14:textId="4EAC2CC2" w:rsidR="0041771C" w:rsidRPr="00D77C26" w:rsidRDefault="00D77C26" w:rsidP="00D77C26">
            <w:pPr>
              <w:numPr>
                <w:ilvl w:val="0"/>
                <w:numId w:val="44"/>
              </w:numPr>
              <w:spacing w:line="360" w:lineRule="auto"/>
              <w:jc w:val="both"/>
              <w:rPr>
                <w:spacing w:val="-1"/>
                <w:lang w:val="es-419"/>
              </w:rPr>
            </w:pPr>
            <w:r w:rsidRPr="00D77C26">
              <w:rPr>
                <w:spacing w:val="-1"/>
              </w:rPr>
              <w:t>El retiro de excedentes, disposición en botadero autorizado y limpieza general del área intervenida.</w:t>
            </w:r>
          </w:p>
        </w:tc>
        <w:tc>
          <w:tcPr>
            <w:tcW w:w="853" w:type="dxa"/>
          </w:tcPr>
          <w:p w14:paraId="02B5C1BF" w14:textId="77777777" w:rsidR="00FE4806" w:rsidRPr="00ED065E" w:rsidRDefault="00FE4806" w:rsidP="00E32064">
            <w:pPr>
              <w:jc w:val="center"/>
              <w:rPr>
                <w:highlight w:val="green"/>
                <w:lang w:val="es-ES"/>
              </w:rPr>
            </w:pPr>
          </w:p>
        </w:tc>
        <w:tc>
          <w:tcPr>
            <w:tcW w:w="996" w:type="dxa"/>
          </w:tcPr>
          <w:p w14:paraId="11D66740" w14:textId="77777777" w:rsidR="00FE4806" w:rsidRPr="00ED065E" w:rsidRDefault="00FE4806" w:rsidP="00E32064">
            <w:pPr>
              <w:rPr>
                <w:highlight w:val="green"/>
                <w:lang w:val="es-ES"/>
              </w:rPr>
            </w:pPr>
          </w:p>
        </w:tc>
      </w:tr>
      <w:tr w:rsidR="008365CD" w:rsidRPr="00EB0EA1" w14:paraId="5086AF2B" w14:textId="77777777" w:rsidTr="00601FBC">
        <w:tc>
          <w:tcPr>
            <w:tcW w:w="675" w:type="dxa"/>
            <w:vAlign w:val="center"/>
          </w:tcPr>
          <w:p w14:paraId="19311B2C" w14:textId="77777777" w:rsidR="008365CD" w:rsidRPr="00534787" w:rsidRDefault="008365CD" w:rsidP="008365CD">
            <w:pPr>
              <w:numPr>
                <w:ilvl w:val="0"/>
                <w:numId w:val="22"/>
              </w:numPr>
              <w:spacing w:after="120" w:line="360" w:lineRule="auto"/>
              <w:ind w:left="527" w:right="-108" w:hanging="357"/>
              <w:jc w:val="center"/>
            </w:pPr>
          </w:p>
        </w:tc>
        <w:tc>
          <w:tcPr>
            <w:tcW w:w="6550" w:type="dxa"/>
            <w:vAlign w:val="center"/>
          </w:tcPr>
          <w:p w14:paraId="0BEC1A2A" w14:textId="02790932" w:rsidR="008365CD" w:rsidRDefault="008365CD" w:rsidP="008365CD">
            <w:r>
              <w:rPr>
                <w:rFonts w:cs="Arial"/>
                <w:szCs w:val="20"/>
              </w:rPr>
              <w:t xml:space="preserve">Corte, desmontaje y retiro de viga </w:t>
            </w:r>
            <w:proofErr w:type="spellStart"/>
            <w:r>
              <w:rPr>
                <w:rFonts w:cs="Arial"/>
                <w:szCs w:val="20"/>
              </w:rPr>
              <w:t>portatecle</w:t>
            </w:r>
            <w:proofErr w:type="spellEnd"/>
            <w:r>
              <w:rPr>
                <w:rFonts w:cs="Arial"/>
                <w:szCs w:val="20"/>
              </w:rPr>
              <w:t xml:space="preserve"> existente</w:t>
            </w:r>
          </w:p>
        </w:tc>
        <w:tc>
          <w:tcPr>
            <w:tcW w:w="853" w:type="dxa"/>
            <w:vAlign w:val="center"/>
          </w:tcPr>
          <w:p w14:paraId="7BB4730E" w14:textId="76F7E606" w:rsidR="008365CD" w:rsidRDefault="008365CD" w:rsidP="008365CD">
            <w:pPr>
              <w:jc w:val="center"/>
            </w:pPr>
            <w:r>
              <w:rPr>
                <w:rFonts w:cs="Arial"/>
                <w:szCs w:val="20"/>
              </w:rPr>
              <w:t>ml</w:t>
            </w:r>
          </w:p>
        </w:tc>
        <w:tc>
          <w:tcPr>
            <w:tcW w:w="996" w:type="dxa"/>
            <w:vAlign w:val="center"/>
          </w:tcPr>
          <w:p w14:paraId="54AEC9F5" w14:textId="02C9D2E0" w:rsidR="008365CD" w:rsidRDefault="008365CD" w:rsidP="008365CD">
            <w:pPr>
              <w:rPr>
                <w:lang w:val="es-ES"/>
              </w:rPr>
            </w:pPr>
            <w:r>
              <w:rPr>
                <w:rFonts w:cs="Arial"/>
                <w:szCs w:val="20"/>
              </w:rPr>
              <w:t>15</w:t>
            </w:r>
          </w:p>
        </w:tc>
      </w:tr>
      <w:tr w:rsidR="00BB2D9E" w:rsidRPr="00EB0EA1" w14:paraId="1D29B05E" w14:textId="77777777" w:rsidTr="00601FBC">
        <w:tc>
          <w:tcPr>
            <w:tcW w:w="675" w:type="dxa"/>
            <w:vAlign w:val="center"/>
          </w:tcPr>
          <w:p w14:paraId="4E10B27B" w14:textId="77777777" w:rsidR="00BB2D9E" w:rsidRPr="00534787" w:rsidRDefault="00BB2D9E" w:rsidP="008365CD">
            <w:pPr>
              <w:numPr>
                <w:ilvl w:val="0"/>
                <w:numId w:val="22"/>
              </w:numPr>
              <w:spacing w:after="120" w:line="360" w:lineRule="auto"/>
              <w:ind w:left="527" w:right="-108" w:hanging="357"/>
              <w:jc w:val="center"/>
            </w:pPr>
          </w:p>
        </w:tc>
        <w:tc>
          <w:tcPr>
            <w:tcW w:w="6550" w:type="dxa"/>
            <w:vAlign w:val="center"/>
          </w:tcPr>
          <w:p w14:paraId="719C015B" w14:textId="512E59FA" w:rsidR="00BB2D9E" w:rsidRDefault="00BB2D9E" w:rsidP="008365CD">
            <w:pPr>
              <w:rPr>
                <w:rFonts w:cs="Arial"/>
                <w:szCs w:val="20"/>
              </w:rPr>
            </w:pPr>
            <w:r>
              <w:rPr>
                <w:rFonts w:cs="Arial"/>
                <w:szCs w:val="20"/>
              </w:rPr>
              <w:t>Verificación de vigas existentes</w:t>
            </w:r>
          </w:p>
        </w:tc>
        <w:tc>
          <w:tcPr>
            <w:tcW w:w="853" w:type="dxa"/>
            <w:vAlign w:val="center"/>
          </w:tcPr>
          <w:p w14:paraId="08ECF6C0" w14:textId="5317F707" w:rsidR="00BB2D9E" w:rsidRDefault="00BB2D9E" w:rsidP="008365CD">
            <w:pPr>
              <w:jc w:val="center"/>
              <w:rPr>
                <w:rFonts w:cs="Arial"/>
                <w:szCs w:val="20"/>
              </w:rPr>
            </w:pPr>
            <w:proofErr w:type="spellStart"/>
            <w:r>
              <w:rPr>
                <w:rFonts w:cs="Arial"/>
                <w:szCs w:val="20"/>
              </w:rPr>
              <w:t>N°</w:t>
            </w:r>
            <w:proofErr w:type="spellEnd"/>
          </w:p>
        </w:tc>
        <w:tc>
          <w:tcPr>
            <w:tcW w:w="996" w:type="dxa"/>
            <w:vAlign w:val="center"/>
          </w:tcPr>
          <w:p w14:paraId="05C2CC71" w14:textId="596CA979" w:rsidR="00BB2D9E" w:rsidRDefault="00BB2D9E" w:rsidP="008365CD">
            <w:pPr>
              <w:rPr>
                <w:rFonts w:cs="Arial"/>
                <w:szCs w:val="20"/>
              </w:rPr>
            </w:pPr>
            <w:r>
              <w:rPr>
                <w:rFonts w:cs="Arial"/>
                <w:szCs w:val="20"/>
              </w:rPr>
              <w:t>5</w:t>
            </w:r>
          </w:p>
        </w:tc>
      </w:tr>
      <w:tr w:rsidR="008365CD" w:rsidRPr="00EB0EA1" w14:paraId="2F1F6723" w14:textId="77777777" w:rsidTr="00601FBC">
        <w:tc>
          <w:tcPr>
            <w:tcW w:w="675" w:type="dxa"/>
            <w:vAlign w:val="center"/>
          </w:tcPr>
          <w:p w14:paraId="65534F7B" w14:textId="77777777" w:rsidR="008365CD" w:rsidRPr="00534787" w:rsidRDefault="008365CD" w:rsidP="008365CD">
            <w:pPr>
              <w:numPr>
                <w:ilvl w:val="0"/>
                <w:numId w:val="22"/>
              </w:numPr>
              <w:spacing w:after="120" w:line="360" w:lineRule="auto"/>
              <w:ind w:left="527" w:right="-108" w:hanging="357"/>
              <w:jc w:val="center"/>
            </w:pPr>
          </w:p>
        </w:tc>
        <w:tc>
          <w:tcPr>
            <w:tcW w:w="6550" w:type="dxa"/>
            <w:vAlign w:val="center"/>
          </w:tcPr>
          <w:p w14:paraId="481D19CB" w14:textId="377A3409" w:rsidR="008365CD" w:rsidRPr="00E84DCB" w:rsidRDefault="008365CD" w:rsidP="008365CD">
            <w:r>
              <w:rPr>
                <w:rFonts w:cs="Arial"/>
                <w:szCs w:val="20"/>
              </w:rPr>
              <w:t>Suministro y montaje viga porta tecle proyectada</w:t>
            </w:r>
          </w:p>
        </w:tc>
        <w:tc>
          <w:tcPr>
            <w:tcW w:w="853" w:type="dxa"/>
            <w:vAlign w:val="center"/>
          </w:tcPr>
          <w:p w14:paraId="1F73611B" w14:textId="1B92FC55" w:rsidR="008365CD" w:rsidRPr="00C75038" w:rsidRDefault="008365CD" w:rsidP="008365CD">
            <w:pPr>
              <w:jc w:val="center"/>
              <w:rPr>
                <w:rFonts w:cs="Arial"/>
                <w:color w:val="000000"/>
                <w:szCs w:val="20"/>
              </w:rPr>
            </w:pPr>
            <w:r>
              <w:rPr>
                <w:rFonts w:cs="Arial"/>
                <w:szCs w:val="20"/>
              </w:rPr>
              <w:t>ml</w:t>
            </w:r>
          </w:p>
        </w:tc>
        <w:tc>
          <w:tcPr>
            <w:tcW w:w="996" w:type="dxa"/>
            <w:vAlign w:val="center"/>
          </w:tcPr>
          <w:p w14:paraId="286112EA" w14:textId="6B2F20EA" w:rsidR="008365CD" w:rsidRDefault="008365CD" w:rsidP="008365CD">
            <w:pPr>
              <w:rPr>
                <w:rFonts w:ascii="Calibri" w:hAnsi="Calibri"/>
                <w:color w:val="000000"/>
                <w:sz w:val="22"/>
                <w:szCs w:val="22"/>
              </w:rPr>
            </w:pPr>
            <w:r>
              <w:rPr>
                <w:rFonts w:cs="Arial"/>
                <w:szCs w:val="20"/>
              </w:rPr>
              <w:t>15</w:t>
            </w:r>
          </w:p>
        </w:tc>
      </w:tr>
      <w:tr w:rsidR="008365CD" w:rsidRPr="00EB0EA1" w14:paraId="39F902C8" w14:textId="77777777" w:rsidTr="00601FBC">
        <w:tc>
          <w:tcPr>
            <w:tcW w:w="675" w:type="dxa"/>
            <w:vAlign w:val="center"/>
          </w:tcPr>
          <w:p w14:paraId="25FAB9CC" w14:textId="77777777" w:rsidR="008365CD" w:rsidRPr="00534787" w:rsidRDefault="008365CD" w:rsidP="008365CD">
            <w:pPr>
              <w:numPr>
                <w:ilvl w:val="0"/>
                <w:numId w:val="22"/>
              </w:numPr>
              <w:spacing w:after="120" w:line="360" w:lineRule="auto"/>
              <w:ind w:left="527" w:right="-108" w:hanging="357"/>
              <w:jc w:val="center"/>
            </w:pPr>
          </w:p>
        </w:tc>
        <w:tc>
          <w:tcPr>
            <w:tcW w:w="6550" w:type="dxa"/>
            <w:vAlign w:val="center"/>
          </w:tcPr>
          <w:p w14:paraId="1EB68155" w14:textId="6E2D5355" w:rsidR="008365CD" w:rsidRDefault="008365CD" w:rsidP="008365CD">
            <w:pPr>
              <w:rPr>
                <w:rFonts w:cs="Arial"/>
                <w:szCs w:val="20"/>
              </w:rPr>
            </w:pPr>
            <w:r>
              <w:rPr>
                <w:rFonts w:cs="Arial"/>
                <w:szCs w:val="20"/>
              </w:rPr>
              <w:t>Desmontaje y retiro de viga de soporte en losa existente</w:t>
            </w:r>
          </w:p>
        </w:tc>
        <w:tc>
          <w:tcPr>
            <w:tcW w:w="853" w:type="dxa"/>
            <w:vAlign w:val="center"/>
          </w:tcPr>
          <w:p w14:paraId="5A8C5286" w14:textId="25EB1E47" w:rsidR="008365CD" w:rsidRDefault="008365CD" w:rsidP="008365CD">
            <w:pPr>
              <w:jc w:val="center"/>
            </w:pPr>
            <w:r>
              <w:rPr>
                <w:rFonts w:cs="Arial"/>
                <w:szCs w:val="20"/>
              </w:rPr>
              <w:t>ml</w:t>
            </w:r>
          </w:p>
        </w:tc>
        <w:tc>
          <w:tcPr>
            <w:tcW w:w="996" w:type="dxa"/>
            <w:vAlign w:val="center"/>
          </w:tcPr>
          <w:p w14:paraId="5446C4CE" w14:textId="2980CC1B" w:rsidR="008365CD" w:rsidRDefault="008365CD" w:rsidP="008365CD">
            <w:pPr>
              <w:rPr>
                <w:lang w:val="es-ES"/>
              </w:rPr>
            </w:pPr>
            <w:r>
              <w:rPr>
                <w:rFonts w:cs="Arial"/>
                <w:szCs w:val="20"/>
              </w:rPr>
              <w:t>8</w:t>
            </w:r>
          </w:p>
        </w:tc>
      </w:tr>
      <w:tr w:rsidR="008365CD" w:rsidRPr="00EB0EA1" w14:paraId="74E0DC7A" w14:textId="77777777" w:rsidTr="00601FBC">
        <w:tc>
          <w:tcPr>
            <w:tcW w:w="675" w:type="dxa"/>
            <w:vAlign w:val="center"/>
          </w:tcPr>
          <w:p w14:paraId="79BD652B" w14:textId="77777777" w:rsidR="008365CD" w:rsidRPr="00534787" w:rsidRDefault="008365CD" w:rsidP="008365CD">
            <w:pPr>
              <w:numPr>
                <w:ilvl w:val="0"/>
                <w:numId w:val="22"/>
              </w:numPr>
              <w:spacing w:after="120" w:line="360" w:lineRule="auto"/>
              <w:ind w:left="527" w:right="-108" w:hanging="357"/>
              <w:jc w:val="center"/>
            </w:pPr>
          </w:p>
        </w:tc>
        <w:tc>
          <w:tcPr>
            <w:tcW w:w="6550" w:type="dxa"/>
            <w:vAlign w:val="center"/>
          </w:tcPr>
          <w:p w14:paraId="71DF1D47" w14:textId="517380F4" w:rsidR="008365CD" w:rsidRPr="00C75038" w:rsidRDefault="008365CD" w:rsidP="008365CD">
            <w:pPr>
              <w:rPr>
                <w:rFonts w:cs="Arial"/>
                <w:color w:val="000000"/>
                <w:szCs w:val="20"/>
              </w:rPr>
            </w:pPr>
            <w:r>
              <w:rPr>
                <w:rFonts w:cs="Arial"/>
                <w:szCs w:val="20"/>
              </w:rPr>
              <w:t>Suministro y montaje viga soporte proyectada</w:t>
            </w:r>
          </w:p>
        </w:tc>
        <w:tc>
          <w:tcPr>
            <w:tcW w:w="853" w:type="dxa"/>
            <w:vAlign w:val="center"/>
          </w:tcPr>
          <w:p w14:paraId="177313F9" w14:textId="0A8867A9" w:rsidR="008365CD" w:rsidRPr="00C75038" w:rsidRDefault="008365CD" w:rsidP="008365CD">
            <w:pPr>
              <w:jc w:val="center"/>
              <w:rPr>
                <w:rFonts w:cs="Arial"/>
                <w:color w:val="000000"/>
                <w:szCs w:val="20"/>
              </w:rPr>
            </w:pPr>
            <w:r>
              <w:rPr>
                <w:rFonts w:cs="Arial"/>
                <w:szCs w:val="20"/>
              </w:rPr>
              <w:t>ml</w:t>
            </w:r>
          </w:p>
        </w:tc>
        <w:tc>
          <w:tcPr>
            <w:tcW w:w="996" w:type="dxa"/>
            <w:vAlign w:val="center"/>
          </w:tcPr>
          <w:p w14:paraId="34D1EF94" w14:textId="71480FB0" w:rsidR="008365CD" w:rsidRDefault="008365CD" w:rsidP="008365CD">
            <w:pPr>
              <w:rPr>
                <w:rFonts w:ascii="Calibri" w:hAnsi="Calibri"/>
                <w:color w:val="000000"/>
                <w:sz w:val="22"/>
                <w:szCs w:val="22"/>
              </w:rPr>
            </w:pPr>
            <w:r>
              <w:rPr>
                <w:rFonts w:cs="Arial"/>
                <w:szCs w:val="20"/>
              </w:rPr>
              <w:t>8</w:t>
            </w:r>
          </w:p>
        </w:tc>
      </w:tr>
      <w:tr w:rsidR="008365CD" w:rsidRPr="00EB0EA1" w14:paraId="7DDCD247" w14:textId="77777777" w:rsidTr="00601FBC">
        <w:tc>
          <w:tcPr>
            <w:tcW w:w="675" w:type="dxa"/>
            <w:vAlign w:val="center"/>
          </w:tcPr>
          <w:p w14:paraId="09EF9728" w14:textId="77777777" w:rsidR="008365CD" w:rsidRPr="00534787" w:rsidRDefault="008365CD" w:rsidP="008365CD">
            <w:pPr>
              <w:numPr>
                <w:ilvl w:val="0"/>
                <w:numId w:val="22"/>
              </w:numPr>
              <w:spacing w:after="120" w:line="360" w:lineRule="auto"/>
              <w:ind w:left="527" w:right="-108" w:hanging="357"/>
              <w:jc w:val="center"/>
            </w:pPr>
          </w:p>
        </w:tc>
        <w:tc>
          <w:tcPr>
            <w:tcW w:w="6550" w:type="dxa"/>
            <w:vAlign w:val="center"/>
          </w:tcPr>
          <w:p w14:paraId="47868344" w14:textId="22CEA5DD" w:rsidR="008365CD" w:rsidRDefault="008365CD" w:rsidP="008365CD">
            <w:pPr>
              <w:rPr>
                <w:rFonts w:cs="Arial"/>
                <w:szCs w:val="20"/>
              </w:rPr>
            </w:pPr>
            <w:r>
              <w:rPr>
                <w:rFonts w:cs="Arial"/>
                <w:szCs w:val="20"/>
              </w:rPr>
              <w:t>Corte de losa existente en vanos</w:t>
            </w:r>
          </w:p>
        </w:tc>
        <w:tc>
          <w:tcPr>
            <w:tcW w:w="853" w:type="dxa"/>
            <w:vAlign w:val="center"/>
          </w:tcPr>
          <w:p w14:paraId="0E66A837" w14:textId="4A0A604D" w:rsidR="008365CD" w:rsidRDefault="008365CD" w:rsidP="008365CD">
            <w:pPr>
              <w:jc w:val="center"/>
            </w:pPr>
            <w:r>
              <w:rPr>
                <w:rFonts w:cs="Arial"/>
                <w:szCs w:val="20"/>
              </w:rPr>
              <w:t>m2</w:t>
            </w:r>
          </w:p>
        </w:tc>
        <w:tc>
          <w:tcPr>
            <w:tcW w:w="996" w:type="dxa"/>
            <w:vAlign w:val="center"/>
          </w:tcPr>
          <w:p w14:paraId="134FF7A9" w14:textId="7C40D9EC" w:rsidR="008365CD" w:rsidRDefault="008365CD" w:rsidP="008365CD">
            <w:pPr>
              <w:rPr>
                <w:lang w:val="es-ES"/>
              </w:rPr>
            </w:pPr>
            <w:r>
              <w:rPr>
                <w:rFonts w:cs="Arial"/>
                <w:szCs w:val="20"/>
              </w:rPr>
              <w:t>2</w:t>
            </w:r>
          </w:p>
        </w:tc>
      </w:tr>
      <w:tr w:rsidR="001D7614" w:rsidRPr="00EB0EA1" w14:paraId="2DDF9518" w14:textId="77777777" w:rsidTr="00601FBC">
        <w:tc>
          <w:tcPr>
            <w:tcW w:w="675" w:type="dxa"/>
            <w:vAlign w:val="center"/>
          </w:tcPr>
          <w:p w14:paraId="0039BC33" w14:textId="77777777" w:rsidR="001D7614" w:rsidRPr="00534787" w:rsidRDefault="001D7614" w:rsidP="008365CD">
            <w:pPr>
              <w:numPr>
                <w:ilvl w:val="0"/>
                <w:numId w:val="22"/>
              </w:numPr>
              <w:spacing w:after="120" w:line="360" w:lineRule="auto"/>
              <w:ind w:left="527" w:right="-108" w:hanging="357"/>
              <w:jc w:val="center"/>
            </w:pPr>
          </w:p>
        </w:tc>
        <w:tc>
          <w:tcPr>
            <w:tcW w:w="6550" w:type="dxa"/>
            <w:vAlign w:val="center"/>
          </w:tcPr>
          <w:p w14:paraId="41F5AC3F" w14:textId="184D4E61" w:rsidR="001D7614" w:rsidRDefault="001D7614" w:rsidP="008365CD">
            <w:pPr>
              <w:rPr>
                <w:rFonts w:cs="Arial"/>
                <w:szCs w:val="20"/>
              </w:rPr>
            </w:pPr>
            <w:r>
              <w:rPr>
                <w:rFonts w:cs="Arial"/>
                <w:szCs w:val="20"/>
              </w:rPr>
              <w:t>R</w:t>
            </w:r>
            <w:r w:rsidRPr="001D7614">
              <w:rPr>
                <w:rFonts w:cs="Arial"/>
                <w:szCs w:val="20"/>
              </w:rPr>
              <w:t>etiro de los elementos metálicos perfiles, parrillas</w:t>
            </w:r>
            <w:r>
              <w:rPr>
                <w:rFonts w:cs="Arial"/>
                <w:szCs w:val="20"/>
              </w:rPr>
              <w:t xml:space="preserve"> y</w:t>
            </w:r>
            <w:r w:rsidRPr="001D7614">
              <w:rPr>
                <w:rFonts w:cs="Arial"/>
                <w:szCs w:val="20"/>
              </w:rPr>
              <w:t xml:space="preserve"> soportes</w:t>
            </w:r>
            <w:r>
              <w:rPr>
                <w:rFonts w:cs="Arial"/>
                <w:szCs w:val="20"/>
              </w:rPr>
              <w:t xml:space="preserve"> (por bomba)</w:t>
            </w:r>
          </w:p>
        </w:tc>
        <w:tc>
          <w:tcPr>
            <w:tcW w:w="853" w:type="dxa"/>
            <w:vAlign w:val="center"/>
          </w:tcPr>
          <w:p w14:paraId="08DDBDD0" w14:textId="59D295EB" w:rsidR="001D7614" w:rsidRDefault="001D7614" w:rsidP="008365CD">
            <w:pPr>
              <w:jc w:val="center"/>
              <w:rPr>
                <w:rFonts w:cs="Arial"/>
                <w:szCs w:val="20"/>
              </w:rPr>
            </w:pPr>
            <w:proofErr w:type="spellStart"/>
            <w:r>
              <w:rPr>
                <w:rFonts w:cs="Arial"/>
                <w:szCs w:val="20"/>
              </w:rPr>
              <w:t>N°</w:t>
            </w:r>
            <w:proofErr w:type="spellEnd"/>
          </w:p>
        </w:tc>
        <w:tc>
          <w:tcPr>
            <w:tcW w:w="996" w:type="dxa"/>
            <w:vAlign w:val="center"/>
          </w:tcPr>
          <w:p w14:paraId="3DC79D05" w14:textId="7ECE2C23" w:rsidR="001D7614" w:rsidRDefault="001D7614" w:rsidP="008365CD">
            <w:pPr>
              <w:rPr>
                <w:rFonts w:cs="Arial"/>
                <w:szCs w:val="20"/>
              </w:rPr>
            </w:pPr>
            <w:r>
              <w:rPr>
                <w:rFonts w:cs="Arial"/>
                <w:szCs w:val="20"/>
              </w:rPr>
              <w:t>5</w:t>
            </w:r>
          </w:p>
        </w:tc>
      </w:tr>
      <w:tr w:rsidR="00D77C26" w:rsidRPr="00EB0EA1" w14:paraId="655FCF59" w14:textId="77777777" w:rsidTr="00195BA6">
        <w:tc>
          <w:tcPr>
            <w:tcW w:w="675" w:type="dxa"/>
            <w:vAlign w:val="center"/>
          </w:tcPr>
          <w:p w14:paraId="3A03F504" w14:textId="77777777" w:rsidR="00D77C26" w:rsidRPr="00534787" w:rsidRDefault="00D77C26" w:rsidP="00D77C26">
            <w:pPr>
              <w:numPr>
                <w:ilvl w:val="0"/>
                <w:numId w:val="22"/>
              </w:numPr>
              <w:spacing w:after="120" w:line="360" w:lineRule="auto"/>
              <w:ind w:left="527" w:right="-108" w:hanging="357"/>
              <w:jc w:val="center"/>
            </w:pPr>
          </w:p>
        </w:tc>
        <w:tc>
          <w:tcPr>
            <w:tcW w:w="6550" w:type="dxa"/>
            <w:vAlign w:val="bottom"/>
          </w:tcPr>
          <w:p w14:paraId="44DB769D" w14:textId="27A5C4B6" w:rsidR="00D77C26" w:rsidRDefault="00D77C26" w:rsidP="00D77C26">
            <w:pPr>
              <w:rPr>
                <w:rFonts w:cs="Arial"/>
                <w:szCs w:val="20"/>
              </w:rPr>
            </w:pPr>
            <w:r>
              <w:rPr>
                <w:rFonts w:cs="Arial"/>
                <w:szCs w:val="20"/>
              </w:rPr>
              <w:t>Excavación de retiro monolito existente</w:t>
            </w:r>
          </w:p>
        </w:tc>
        <w:tc>
          <w:tcPr>
            <w:tcW w:w="853" w:type="dxa"/>
            <w:vAlign w:val="center"/>
          </w:tcPr>
          <w:p w14:paraId="32624EE9" w14:textId="1D784619" w:rsidR="00D77C26" w:rsidRDefault="00D77C26" w:rsidP="00D77C26">
            <w:pPr>
              <w:jc w:val="center"/>
              <w:rPr>
                <w:rFonts w:cs="Arial"/>
                <w:szCs w:val="20"/>
              </w:rPr>
            </w:pPr>
            <w:r>
              <w:rPr>
                <w:rFonts w:cs="Arial"/>
                <w:szCs w:val="20"/>
              </w:rPr>
              <w:t>m3</w:t>
            </w:r>
          </w:p>
        </w:tc>
        <w:tc>
          <w:tcPr>
            <w:tcW w:w="996" w:type="dxa"/>
            <w:vAlign w:val="center"/>
          </w:tcPr>
          <w:p w14:paraId="007A0D60" w14:textId="2A25E79A" w:rsidR="00D77C26" w:rsidRDefault="00D77C26" w:rsidP="00D77C26">
            <w:pPr>
              <w:rPr>
                <w:rFonts w:cs="Arial"/>
                <w:szCs w:val="20"/>
              </w:rPr>
            </w:pPr>
            <w:r>
              <w:rPr>
                <w:rFonts w:cs="Arial"/>
                <w:szCs w:val="20"/>
              </w:rPr>
              <w:t>33</w:t>
            </w:r>
          </w:p>
        </w:tc>
      </w:tr>
      <w:tr w:rsidR="00D77C26" w:rsidRPr="00EB0EA1" w14:paraId="71B4BC37" w14:textId="77777777" w:rsidTr="00195BA6">
        <w:tc>
          <w:tcPr>
            <w:tcW w:w="675" w:type="dxa"/>
            <w:vAlign w:val="center"/>
          </w:tcPr>
          <w:p w14:paraId="6E0F3E12" w14:textId="77777777" w:rsidR="00D77C26" w:rsidRPr="00534787" w:rsidRDefault="00D77C26" w:rsidP="00D77C26">
            <w:pPr>
              <w:numPr>
                <w:ilvl w:val="0"/>
                <w:numId w:val="22"/>
              </w:numPr>
              <w:spacing w:after="120" w:line="360" w:lineRule="auto"/>
              <w:ind w:left="527" w:right="-108" w:hanging="357"/>
              <w:jc w:val="center"/>
            </w:pPr>
          </w:p>
        </w:tc>
        <w:tc>
          <w:tcPr>
            <w:tcW w:w="6550" w:type="dxa"/>
            <w:vAlign w:val="bottom"/>
          </w:tcPr>
          <w:p w14:paraId="59CD1B98" w14:textId="0B32D378" w:rsidR="00D77C26" w:rsidRDefault="00D77C26" w:rsidP="00D77C26">
            <w:pPr>
              <w:rPr>
                <w:rFonts w:cs="Arial"/>
                <w:szCs w:val="20"/>
              </w:rPr>
            </w:pPr>
            <w:r>
              <w:rPr>
                <w:rFonts w:cs="Arial"/>
                <w:szCs w:val="20"/>
              </w:rPr>
              <w:t>Relleno de confección de nuevo monolito</w:t>
            </w:r>
          </w:p>
        </w:tc>
        <w:tc>
          <w:tcPr>
            <w:tcW w:w="853" w:type="dxa"/>
            <w:vAlign w:val="center"/>
          </w:tcPr>
          <w:p w14:paraId="2CA87528" w14:textId="37E751E0" w:rsidR="00D77C26" w:rsidRDefault="00D77C26" w:rsidP="00D77C26">
            <w:pPr>
              <w:jc w:val="center"/>
              <w:rPr>
                <w:rFonts w:cs="Arial"/>
                <w:szCs w:val="20"/>
              </w:rPr>
            </w:pPr>
            <w:r>
              <w:rPr>
                <w:rFonts w:cs="Arial"/>
                <w:szCs w:val="20"/>
              </w:rPr>
              <w:t>m3</w:t>
            </w:r>
          </w:p>
        </w:tc>
        <w:tc>
          <w:tcPr>
            <w:tcW w:w="996" w:type="dxa"/>
            <w:vAlign w:val="center"/>
          </w:tcPr>
          <w:p w14:paraId="55A33853" w14:textId="403CC974" w:rsidR="00D77C26" w:rsidRDefault="00D77C26" w:rsidP="00D77C26">
            <w:pPr>
              <w:rPr>
                <w:rFonts w:cs="Arial"/>
                <w:szCs w:val="20"/>
              </w:rPr>
            </w:pPr>
            <w:r>
              <w:rPr>
                <w:rFonts w:cs="Arial"/>
                <w:szCs w:val="20"/>
              </w:rPr>
              <w:t>33</w:t>
            </w:r>
          </w:p>
        </w:tc>
      </w:tr>
      <w:tr w:rsidR="00D77C26" w:rsidRPr="00EB0EA1" w14:paraId="7C6BCC17" w14:textId="77777777" w:rsidTr="00195BA6">
        <w:tc>
          <w:tcPr>
            <w:tcW w:w="675" w:type="dxa"/>
            <w:vAlign w:val="center"/>
          </w:tcPr>
          <w:p w14:paraId="5CFFEE68" w14:textId="77777777" w:rsidR="00D77C26" w:rsidRPr="00534787" w:rsidRDefault="00D77C26" w:rsidP="00D77C26">
            <w:pPr>
              <w:numPr>
                <w:ilvl w:val="0"/>
                <w:numId w:val="22"/>
              </w:numPr>
              <w:spacing w:after="120" w:line="360" w:lineRule="auto"/>
              <w:ind w:left="527" w:right="-108" w:hanging="357"/>
              <w:jc w:val="center"/>
            </w:pPr>
          </w:p>
        </w:tc>
        <w:tc>
          <w:tcPr>
            <w:tcW w:w="6550" w:type="dxa"/>
            <w:vAlign w:val="bottom"/>
          </w:tcPr>
          <w:p w14:paraId="6169F01C" w14:textId="77094120" w:rsidR="00D77C26" w:rsidRDefault="00D77C26" w:rsidP="00D77C26">
            <w:pPr>
              <w:rPr>
                <w:rFonts w:cs="Arial"/>
                <w:szCs w:val="20"/>
              </w:rPr>
            </w:pPr>
            <w:r>
              <w:rPr>
                <w:rFonts w:cs="Arial"/>
                <w:szCs w:val="20"/>
              </w:rPr>
              <w:t>Confección logo en monolito</w:t>
            </w:r>
          </w:p>
        </w:tc>
        <w:tc>
          <w:tcPr>
            <w:tcW w:w="853" w:type="dxa"/>
            <w:vAlign w:val="center"/>
          </w:tcPr>
          <w:p w14:paraId="382D4454" w14:textId="39146E99" w:rsidR="00D77C26" w:rsidRDefault="00D77C26" w:rsidP="00D77C26">
            <w:pPr>
              <w:jc w:val="center"/>
              <w:rPr>
                <w:rFonts w:cs="Arial"/>
                <w:szCs w:val="20"/>
              </w:rPr>
            </w:pPr>
            <w:proofErr w:type="spellStart"/>
            <w:r>
              <w:rPr>
                <w:rFonts w:cs="Arial"/>
                <w:szCs w:val="20"/>
              </w:rPr>
              <w:t>N°</w:t>
            </w:r>
            <w:proofErr w:type="spellEnd"/>
          </w:p>
        </w:tc>
        <w:tc>
          <w:tcPr>
            <w:tcW w:w="996" w:type="dxa"/>
            <w:vAlign w:val="center"/>
          </w:tcPr>
          <w:p w14:paraId="3BA32268" w14:textId="5FE3B4BA" w:rsidR="00D77C26" w:rsidRDefault="00D77C26" w:rsidP="00D77C26">
            <w:pPr>
              <w:rPr>
                <w:rFonts w:cs="Arial"/>
                <w:szCs w:val="20"/>
              </w:rPr>
            </w:pPr>
            <w:r>
              <w:rPr>
                <w:rFonts w:cs="Arial"/>
                <w:szCs w:val="20"/>
              </w:rPr>
              <w:t>1</w:t>
            </w:r>
          </w:p>
        </w:tc>
      </w:tr>
      <w:tr w:rsidR="00D77C26" w:rsidRPr="00EB0EA1" w14:paraId="0F36A1D1" w14:textId="77777777" w:rsidTr="00195BA6">
        <w:tc>
          <w:tcPr>
            <w:tcW w:w="675" w:type="dxa"/>
            <w:vAlign w:val="center"/>
          </w:tcPr>
          <w:p w14:paraId="76C35151" w14:textId="77777777" w:rsidR="00D77C26" w:rsidRPr="00534787" w:rsidRDefault="00D77C26" w:rsidP="00D77C26">
            <w:pPr>
              <w:numPr>
                <w:ilvl w:val="0"/>
                <w:numId w:val="22"/>
              </w:numPr>
              <w:spacing w:after="120" w:line="360" w:lineRule="auto"/>
              <w:ind w:left="527" w:right="-108" w:hanging="357"/>
              <w:jc w:val="center"/>
            </w:pPr>
          </w:p>
        </w:tc>
        <w:tc>
          <w:tcPr>
            <w:tcW w:w="6550" w:type="dxa"/>
            <w:vAlign w:val="bottom"/>
          </w:tcPr>
          <w:p w14:paraId="3E13853D" w14:textId="3D9938E9" w:rsidR="00D77C26" w:rsidRDefault="00D77C26" w:rsidP="00D77C26">
            <w:pPr>
              <w:rPr>
                <w:rFonts w:cs="Arial"/>
                <w:szCs w:val="20"/>
              </w:rPr>
            </w:pPr>
            <w:r>
              <w:rPr>
                <w:rFonts w:cs="Arial"/>
                <w:szCs w:val="20"/>
              </w:rPr>
              <w:t>Reubicación placa entrada PTAS</w:t>
            </w:r>
          </w:p>
        </w:tc>
        <w:tc>
          <w:tcPr>
            <w:tcW w:w="853" w:type="dxa"/>
            <w:vAlign w:val="center"/>
          </w:tcPr>
          <w:p w14:paraId="0DEB55E5" w14:textId="3A29075B" w:rsidR="00D77C26" w:rsidRDefault="00D77C26" w:rsidP="00D77C26">
            <w:pPr>
              <w:jc w:val="center"/>
              <w:rPr>
                <w:rFonts w:cs="Arial"/>
                <w:szCs w:val="20"/>
              </w:rPr>
            </w:pPr>
            <w:proofErr w:type="spellStart"/>
            <w:r>
              <w:rPr>
                <w:rFonts w:cs="Arial"/>
                <w:szCs w:val="20"/>
              </w:rPr>
              <w:t>N°</w:t>
            </w:r>
            <w:proofErr w:type="spellEnd"/>
          </w:p>
        </w:tc>
        <w:tc>
          <w:tcPr>
            <w:tcW w:w="996" w:type="dxa"/>
            <w:vAlign w:val="center"/>
          </w:tcPr>
          <w:p w14:paraId="184AF8C7" w14:textId="530BF730" w:rsidR="00D77C26" w:rsidRDefault="00D77C26" w:rsidP="00D77C26">
            <w:pPr>
              <w:rPr>
                <w:rFonts w:cs="Arial"/>
                <w:szCs w:val="20"/>
              </w:rPr>
            </w:pPr>
            <w:r>
              <w:rPr>
                <w:rFonts w:cs="Arial"/>
                <w:szCs w:val="20"/>
              </w:rPr>
              <w:t>1</w:t>
            </w:r>
          </w:p>
        </w:tc>
      </w:tr>
      <w:tr w:rsidR="00D77C26" w:rsidRPr="00EB0EA1" w14:paraId="15468D13" w14:textId="77777777" w:rsidTr="00195BA6">
        <w:tc>
          <w:tcPr>
            <w:tcW w:w="675" w:type="dxa"/>
            <w:vAlign w:val="center"/>
          </w:tcPr>
          <w:p w14:paraId="3DEA9941" w14:textId="77777777" w:rsidR="00D77C26" w:rsidRPr="00534787" w:rsidRDefault="00D77C26" w:rsidP="00D77C26">
            <w:pPr>
              <w:numPr>
                <w:ilvl w:val="0"/>
                <w:numId w:val="22"/>
              </w:numPr>
              <w:spacing w:after="120" w:line="360" w:lineRule="auto"/>
              <w:ind w:left="527" w:right="-108" w:hanging="357"/>
              <w:jc w:val="center"/>
            </w:pPr>
          </w:p>
        </w:tc>
        <w:tc>
          <w:tcPr>
            <w:tcW w:w="6550" w:type="dxa"/>
            <w:vAlign w:val="bottom"/>
          </w:tcPr>
          <w:p w14:paraId="6C0633A5" w14:textId="0D16D112" w:rsidR="00D77C26" w:rsidRDefault="00D77C26" w:rsidP="00D77C26">
            <w:pPr>
              <w:rPr>
                <w:rFonts w:cs="Arial"/>
                <w:szCs w:val="20"/>
              </w:rPr>
            </w:pPr>
            <w:r>
              <w:rPr>
                <w:rFonts w:cs="Arial"/>
                <w:szCs w:val="20"/>
              </w:rPr>
              <w:t>Retiro de excedentes</w:t>
            </w:r>
          </w:p>
        </w:tc>
        <w:tc>
          <w:tcPr>
            <w:tcW w:w="853" w:type="dxa"/>
            <w:vAlign w:val="center"/>
          </w:tcPr>
          <w:p w14:paraId="44F82366" w14:textId="3F5F50D8" w:rsidR="00D77C26" w:rsidRDefault="00D77C26" w:rsidP="00D77C26">
            <w:pPr>
              <w:jc w:val="center"/>
              <w:rPr>
                <w:rFonts w:cs="Arial"/>
                <w:szCs w:val="20"/>
              </w:rPr>
            </w:pPr>
            <w:r>
              <w:rPr>
                <w:rFonts w:cs="Arial"/>
                <w:szCs w:val="20"/>
              </w:rPr>
              <w:t>m3</w:t>
            </w:r>
          </w:p>
        </w:tc>
        <w:tc>
          <w:tcPr>
            <w:tcW w:w="996" w:type="dxa"/>
            <w:vAlign w:val="center"/>
          </w:tcPr>
          <w:p w14:paraId="7E72CD9A" w14:textId="46AD35E0" w:rsidR="00D77C26" w:rsidRDefault="00D77C26" w:rsidP="00D77C26">
            <w:pPr>
              <w:rPr>
                <w:rFonts w:cs="Arial"/>
                <w:szCs w:val="20"/>
              </w:rPr>
            </w:pPr>
            <w:r>
              <w:rPr>
                <w:rFonts w:cs="Arial"/>
                <w:szCs w:val="20"/>
              </w:rPr>
              <w:t>41</w:t>
            </w:r>
          </w:p>
        </w:tc>
      </w:tr>
      <w:tr w:rsidR="00407A30" w:rsidRPr="00EB0EA1" w14:paraId="01282075" w14:textId="77777777" w:rsidTr="00D16867">
        <w:tc>
          <w:tcPr>
            <w:tcW w:w="675" w:type="dxa"/>
            <w:vAlign w:val="center"/>
          </w:tcPr>
          <w:p w14:paraId="6B241BBA" w14:textId="45B9E922" w:rsidR="00407A30" w:rsidRPr="00534787" w:rsidRDefault="00407A30" w:rsidP="00E32064">
            <w:pPr>
              <w:spacing w:after="120" w:line="360" w:lineRule="auto"/>
              <w:ind w:left="527" w:right="-108"/>
            </w:pPr>
          </w:p>
        </w:tc>
        <w:tc>
          <w:tcPr>
            <w:tcW w:w="6550" w:type="dxa"/>
            <w:vAlign w:val="center"/>
          </w:tcPr>
          <w:p w14:paraId="28C0A9DD" w14:textId="34BEEBE1" w:rsidR="00407A30" w:rsidRPr="00795F11" w:rsidRDefault="008365CD">
            <w:pPr>
              <w:pStyle w:val="Ttulo2"/>
              <w:numPr>
                <w:ilvl w:val="1"/>
                <w:numId w:val="35"/>
              </w:numPr>
              <w:rPr>
                <w:i w:val="0"/>
                <w:iCs w:val="0"/>
              </w:rPr>
            </w:pPr>
            <w:bookmarkStart w:id="32" w:name="_Toc17833452"/>
            <w:bookmarkStart w:id="33" w:name="_Toc17833730"/>
            <w:bookmarkStart w:id="34" w:name="_Toc17833863"/>
            <w:bookmarkStart w:id="35" w:name="_Toc17833957"/>
            <w:bookmarkEnd w:id="32"/>
            <w:bookmarkEnd w:id="33"/>
            <w:bookmarkEnd w:id="34"/>
            <w:bookmarkEnd w:id="35"/>
            <w:r w:rsidRPr="00795F11">
              <w:rPr>
                <w:i w:val="0"/>
                <w:iCs w:val="0"/>
              </w:rPr>
              <w:t>EQUIPOS</w:t>
            </w:r>
          </w:p>
          <w:p w14:paraId="47AD8F57" w14:textId="46A44BF8" w:rsidR="00346B69" w:rsidRPr="00795F11" w:rsidRDefault="00407A30" w:rsidP="00E32064">
            <w:pPr>
              <w:spacing w:line="360" w:lineRule="auto"/>
              <w:jc w:val="both"/>
              <w:rPr>
                <w:spacing w:val="-1"/>
              </w:rPr>
            </w:pPr>
            <w:r w:rsidRPr="00795F11">
              <w:rPr>
                <w:spacing w:val="-1"/>
              </w:rPr>
              <w:t xml:space="preserve">Este ítem considera </w:t>
            </w:r>
            <w:r w:rsidR="00346B69" w:rsidRPr="00795F11">
              <w:rPr>
                <w:spacing w:val="-1"/>
              </w:rPr>
              <w:t xml:space="preserve">todos los materiales y la mano de obra </w:t>
            </w:r>
            <w:r w:rsidRPr="00795F11">
              <w:rPr>
                <w:spacing w:val="-1"/>
              </w:rPr>
              <w:t xml:space="preserve">requeridas para materializar </w:t>
            </w:r>
            <w:r w:rsidR="00346B69" w:rsidRPr="00795F11">
              <w:rPr>
                <w:spacing w:val="-1"/>
              </w:rPr>
              <w:t>las siguientes obras en la planta de elevadora de cabecera:</w:t>
            </w:r>
          </w:p>
          <w:p w14:paraId="0F621C49" w14:textId="280333E0" w:rsidR="00346B69" w:rsidRPr="00795F11" w:rsidRDefault="00346B69">
            <w:pPr>
              <w:pStyle w:val="Prrafodelista"/>
              <w:numPr>
                <w:ilvl w:val="0"/>
                <w:numId w:val="36"/>
              </w:numPr>
              <w:spacing w:line="360" w:lineRule="auto"/>
              <w:jc w:val="both"/>
              <w:rPr>
                <w:spacing w:val="-1"/>
              </w:rPr>
            </w:pPr>
            <w:r w:rsidRPr="00795F11">
              <w:rPr>
                <w:spacing w:val="-1"/>
              </w:rPr>
              <w:t>D</w:t>
            </w:r>
            <w:r w:rsidR="009C69D6" w:rsidRPr="00795F11">
              <w:rPr>
                <w:spacing w:val="-1"/>
              </w:rPr>
              <w:t xml:space="preserve">esmontaje y retiro de las bombas existentes </w:t>
            </w:r>
          </w:p>
          <w:p w14:paraId="76F4BE9A" w14:textId="3D8044A9" w:rsidR="00346B69" w:rsidRPr="00795F11" w:rsidRDefault="00F9207B">
            <w:pPr>
              <w:pStyle w:val="Prrafodelista"/>
              <w:numPr>
                <w:ilvl w:val="0"/>
                <w:numId w:val="36"/>
              </w:numPr>
              <w:spacing w:line="360" w:lineRule="auto"/>
              <w:jc w:val="both"/>
              <w:rPr>
                <w:spacing w:val="-1"/>
              </w:rPr>
            </w:pPr>
            <w:r>
              <w:rPr>
                <w:spacing w:val="-1"/>
              </w:rPr>
              <w:t>R</w:t>
            </w:r>
            <w:r w:rsidR="00346B69" w:rsidRPr="00795F11">
              <w:rPr>
                <w:spacing w:val="-1"/>
              </w:rPr>
              <w:t>etiro de</w:t>
            </w:r>
            <w:r>
              <w:rPr>
                <w:spacing w:val="-1"/>
              </w:rPr>
              <w:t>:</w:t>
            </w:r>
            <w:r w:rsidR="00346B69" w:rsidRPr="00795F11">
              <w:rPr>
                <w:spacing w:val="-1"/>
              </w:rPr>
              <w:t xml:space="preserve"> tubería existente, piezas especiales, codo patín, </w:t>
            </w:r>
            <w:r w:rsidR="00795F11" w:rsidRPr="00795F11">
              <w:rPr>
                <w:spacing w:val="-1"/>
              </w:rPr>
              <w:t>guías</w:t>
            </w:r>
            <w:r w:rsidR="00346B69" w:rsidRPr="00795F11">
              <w:rPr>
                <w:spacing w:val="-1"/>
              </w:rPr>
              <w:t>, cadenas y soporte</w:t>
            </w:r>
            <w:r>
              <w:rPr>
                <w:spacing w:val="-1"/>
              </w:rPr>
              <w:t>s</w:t>
            </w:r>
            <w:r w:rsidR="00346B69" w:rsidRPr="00795F11">
              <w:rPr>
                <w:spacing w:val="-1"/>
              </w:rPr>
              <w:t>.</w:t>
            </w:r>
          </w:p>
          <w:p w14:paraId="0241521D" w14:textId="5A61178B" w:rsidR="00407A30" w:rsidRPr="00795F11" w:rsidRDefault="00CF33CF">
            <w:pPr>
              <w:pStyle w:val="Prrafodelista"/>
              <w:numPr>
                <w:ilvl w:val="0"/>
                <w:numId w:val="36"/>
              </w:numPr>
              <w:spacing w:line="360" w:lineRule="auto"/>
              <w:jc w:val="both"/>
              <w:rPr>
                <w:spacing w:val="-1"/>
              </w:rPr>
            </w:pPr>
            <w:r>
              <w:rPr>
                <w:spacing w:val="-1"/>
              </w:rPr>
              <w:t>M</w:t>
            </w:r>
            <w:r w:rsidR="00346B69" w:rsidRPr="00795F11">
              <w:rPr>
                <w:spacing w:val="-1"/>
              </w:rPr>
              <w:t>ontaje y prueba de</w:t>
            </w:r>
            <w:r w:rsidR="009C69D6" w:rsidRPr="00795F11">
              <w:rPr>
                <w:spacing w:val="-1"/>
              </w:rPr>
              <w:t xml:space="preserve"> las nuevas bombas</w:t>
            </w:r>
            <w:r w:rsidR="00795F11" w:rsidRPr="00795F11">
              <w:rPr>
                <w:spacing w:val="-1"/>
              </w:rPr>
              <w:t xml:space="preserve"> (5)</w:t>
            </w:r>
            <w:r w:rsidR="00F9207B">
              <w:rPr>
                <w:spacing w:val="-1"/>
              </w:rPr>
              <w:t xml:space="preserve"> y </w:t>
            </w:r>
            <w:proofErr w:type="spellStart"/>
            <w:r w:rsidR="00F9207B">
              <w:rPr>
                <w:spacing w:val="-1"/>
              </w:rPr>
              <w:t>piping</w:t>
            </w:r>
            <w:proofErr w:type="spellEnd"/>
            <w:r w:rsidR="00F9207B">
              <w:rPr>
                <w:spacing w:val="-1"/>
              </w:rPr>
              <w:t xml:space="preserve"> asociado</w:t>
            </w:r>
            <w:r w:rsidR="00346B69" w:rsidRPr="00795F11">
              <w:rPr>
                <w:spacing w:val="-1"/>
              </w:rPr>
              <w:t>.</w:t>
            </w:r>
          </w:p>
          <w:p w14:paraId="040044D4" w14:textId="120ED6EF" w:rsidR="00795F11" w:rsidRDefault="00CF33CF">
            <w:pPr>
              <w:pStyle w:val="Prrafodelista"/>
              <w:numPr>
                <w:ilvl w:val="0"/>
                <w:numId w:val="36"/>
              </w:numPr>
              <w:spacing w:line="360" w:lineRule="auto"/>
              <w:jc w:val="both"/>
              <w:rPr>
                <w:spacing w:val="-1"/>
              </w:rPr>
            </w:pPr>
            <w:r>
              <w:rPr>
                <w:spacing w:val="-1"/>
              </w:rPr>
              <w:t>M</w:t>
            </w:r>
            <w:r w:rsidR="00795F11" w:rsidRPr="00795F11">
              <w:rPr>
                <w:spacing w:val="-1"/>
              </w:rPr>
              <w:t>ontaje y prueba de medidor de caudal (5) en la impulsión de cada bomba.</w:t>
            </w:r>
          </w:p>
          <w:p w14:paraId="3C125C4F" w14:textId="7D081DB7" w:rsidR="004C57D6" w:rsidRPr="00795F11" w:rsidRDefault="00CF33CF">
            <w:pPr>
              <w:pStyle w:val="Prrafodelista"/>
              <w:numPr>
                <w:ilvl w:val="0"/>
                <w:numId w:val="36"/>
              </w:numPr>
              <w:spacing w:line="360" w:lineRule="auto"/>
              <w:jc w:val="both"/>
              <w:rPr>
                <w:spacing w:val="-1"/>
              </w:rPr>
            </w:pPr>
            <w:r>
              <w:rPr>
                <w:spacing w:val="-1"/>
              </w:rPr>
              <w:t>M</w:t>
            </w:r>
            <w:r w:rsidR="004C57D6">
              <w:rPr>
                <w:spacing w:val="-1"/>
              </w:rPr>
              <w:t>ontaje y prueba de Tecle eléctrico para una capacidad de 3 toneladas.</w:t>
            </w:r>
          </w:p>
          <w:p w14:paraId="1EF7D94F" w14:textId="413315FF" w:rsidR="00407A30" w:rsidRDefault="00407A30" w:rsidP="00E32064">
            <w:pPr>
              <w:spacing w:line="360" w:lineRule="auto"/>
              <w:jc w:val="both"/>
              <w:rPr>
                <w:b/>
                <w:bCs/>
                <w:spacing w:val="-1"/>
              </w:rPr>
            </w:pPr>
            <w:r w:rsidRPr="00795F11">
              <w:rPr>
                <w:spacing w:val="-1"/>
              </w:rPr>
              <w:t>Se incluyen tod</w:t>
            </w:r>
            <w:r w:rsidR="009C69D6" w:rsidRPr="00795F11">
              <w:rPr>
                <w:spacing w:val="-1"/>
              </w:rPr>
              <w:t>as las tuberías y piezas especiales requeridas para realizar el recambio.</w:t>
            </w:r>
          </w:p>
          <w:p w14:paraId="25587D13" w14:textId="72832EA3" w:rsidR="00407A30" w:rsidRDefault="00407A30" w:rsidP="00E32064">
            <w:pPr>
              <w:spacing w:line="360" w:lineRule="auto"/>
              <w:jc w:val="both"/>
              <w:rPr>
                <w:spacing w:val="-1"/>
              </w:rPr>
            </w:pPr>
            <w:r w:rsidRPr="000D2B95">
              <w:rPr>
                <w:spacing w:val="-1"/>
              </w:rPr>
              <w:t xml:space="preserve">El límite de batería de las cubicaciones es </w:t>
            </w:r>
            <w:r w:rsidR="009C69D6">
              <w:rPr>
                <w:spacing w:val="-1"/>
              </w:rPr>
              <w:t xml:space="preserve">la sentina </w:t>
            </w:r>
            <w:r w:rsidR="00795F11">
              <w:rPr>
                <w:spacing w:val="-1"/>
              </w:rPr>
              <w:t xml:space="preserve">y la tubería de descarga </w:t>
            </w:r>
            <w:r w:rsidR="009C69D6">
              <w:rPr>
                <w:spacing w:val="-1"/>
              </w:rPr>
              <w:t xml:space="preserve">de la planta elevadora de </w:t>
            </w:r>
            <w:r w:rsidR="00795F11">
              <w:rPr>
                <w:spacing w:val="-1"/>
              </w:rPr>
              <w:t>Cabecera,</w:t>
            </w:r>
          </w:p>
          <w:p w14:paraId="39291A0C" w14:textId="318BC48D" w:rsidR="00795F11" w:rsidRDefault="00407A30" w:rsidP="00795F11">
            <w:pPr>
              <w:spacing w:line="360" w:lineRule="auto"/>
              <w:jc w:val="both"/>
              <w:rPr>
                <w:b/>
                <w:bCs/>
                <w:spacing w:val="-1"/>
              </w:rPr>
            </w:pPr>
            <w:r w:rsidRPr="00D40328">
              <w:rPr>
                <w:b/>
                <w:bCs/>
                <w:spacing w:val="-1"/>
              </w:rPr>
              <w:t xml:space="preserve">Las obras se detallan en </w:t>
            </w:r>
            <w:r w:rsidR="00795F11">
              <w:rPr>
                <w:b/>
                <w:bCs/>
                <w:spacing w:val="-1"/>
              </w:rPr>
              <w:t xml:space="preserve">los planos </w:t>
            </w:r>
            <w:r w:rsidR="00795F11" w:rsidRPr="00D06F36">
              <w:rPr>
                <w:b/>
                <w:bCs/>
                <w:spacing w:val="-1"/>
              </w:rPr>
              <w:t>PET-MP-001-B-PEAS</w:t>
            </w:r>
            <w:r w:rsidR="00795F11">
              <w:rPr>
                <w:b/>
                <w:bCs/>
                <w:spacing w:val="-1"/>
              </w:rPr>
              <w:t xml:space="preserve">, </w:t>
            </w:r>
            <w:r w:rsidR="00795F11" w:rsidRPr="00D06F36">
              <w:rPr>
                <w:b/>
                <w:bCs/>
                <w:spacing w:val="-1"/>
              </w:rPr>
              <w:t>PET-MP-</w:t>
            </w:r>
            <w:r w:rsidR="00795F11" w:rsidRPr="00D06F36">
              <w:rPr>
                <w:b/>
                <w:bCs/>
                <w:spacing w:val="-1"/>
              </w:rPr>
              <w:lastRenderedPageBreak/>
              <w:t>00</w:t>
            </w:r>
            <w:r w:rsidR="00795F11">
              <w:rPr>
                <w:b/>
                <w:bCs/>
                <w:spacing w:val="-1"/>
              </w:rPr>
              <w:t>2</w:t>
            </w:r>
            <w:r w:rsidR="00795F11" w:rsidRPr="00D06F36">
              <w:rPr>
                <w:b/>
                <w:bCs/>
                <w:spacing w:val="-1"/>
              </w:rPr>
              <w:t>-B-PEAS</w:t>
            </w:r>
            <w:r w:rsidR="00795F11">
              <w:rPr>
                <w:b/>
                <w:bCs/>
                <w:spacing w:val="-1"/>
              </w:rPr>
              <w:t xml:space="preserve">, </w:t>
            </w:r>
            <w:r w:rsidR="00795F11" w:rsidRPr="00D06F36">
              <w:rPr>
                <w:b/>
                <w:bCs/>
                <w:spacing w:val="-1"/>
              </w:rPr>
              <w:t>PET-MP-00</w:t>
            </w:r>
            <w:r w:rsidR="00795F11">
              <w:rPr>
                <w:b/>
                <w:bCs/>
                <w:spacing w:val="-1"/>
              </w:rPr>
              <w:t>3</w:t>
            </w:r>
            <w:r w:rsidR="00795F11" w:rsidRPr="00D06F36">
              <w:rPr>
                <w:b/>
                <w:bCs/>
                <w:spacing w:val="-1"/>
              </w:rPr>
              <w:t>-B-PEAS-</w:t>
            </w:r>
          </w:p>
          <w:p w14:paraId="40834062" w14:textId="535C44F2" w:rsidR="000D28CA" w:rsidRPr="00222035" w:rsidRDefault="000D28CA" w:rsidP="000D28CA">
            <w:pPr>
              <w:pStyle w:val="Ttulo3"/>
            </w:pPr>
            <w:r>
              <w:t>Desmontaje bombas existentes</w:t>
            </w:r>
          </w:p>
          <w:p w14:paraId="0649D62F" w14:textId="088D3725" w:rsidR="000D28CA" w:rsidRPr="00B92417" w:rsidRDefault="000D28CA" w:rsidP="000D28CA">
            <w:pPr>
              <w:spacing w:after="120" w:line="360" w:lineRule="auto"/>
              <w:jc w:val="both"/>
              <w:rPr>
                <w:spacing w:val="-1"/>
              </w:rPr>
            </w:pPr>
            <w:r w:rsidRPr="00222035">
              <w:rPr>
                <w:spacing w:val="-1"/>
              </w:rPr>
              <w:t xml:space="preserve">Este subcapítulo comprende el </w:t>
            </w:r>
            <w:r>
              <w:rPr>
                <w:spacing w:val="-1"/>
              </w:rPr>
              <w:t>des</w:t>
            </w:r>
            <w:r w:rsidRPr="00222035">
              <w:rPr>
                <w:spacing w:val="-1"/>
              </w:rPr>
              <w:t xml:space="preserve">montaje de las bombas sumergibles </w:t>
            </w:r>
            <w:r w:rsidRPr="00B92417">
              <w:rPr>
                <w:spacing w:val="-1"/>
              </w:rPr>
              <w:t xml:space="preserve">para aguas servidas de la planta elevadora. </w:t>
            </w:r>
          </w:p>
          <w:p w14:paraId="13232FA7" w14:textId="666E050B" w:rsidR="00B92417" w:rsidRDefault="000D28CA" w:rsidP="000D28CA">
            <w:pPr>
              <w:spacing w:after="120" w:line="360" w:lineRule="auto"/>
              <w:jc w:val="both"/>
              <w:rPr>
                <w:rFonts w:cs="Arial"/>
                <w:szCs w:val="20"/>
              </w:rPr>
            </w:pPr>
            <w:r w:rsidRPr="00B92417">
              <w:rPr>
                <w:rFonts w:cs="Arial"/>
                <w:szCs w:val="20"/>
              </w:rPr>
              <w:t xml:space="preserve">Para la intervención y mejora </w:t>
            </w:r>
            <w:r w:rsidR="00B92417" w:rsidRPr="00B92417">
              <w:rPr>
                <w:rFonts w:cs="Arial"/>
                <w:szCs w:val="20"/>
              </w:rPr>
              <w:t xml:space="preserve">se deberá realizar el desmontaje de los equipos de manera secuencial, retirando el conjunto bomba y piezas </w:t>
            </w:r>
            <w:r w:rsidR="00B92417" w:rsidRPr="0063304B">
              <w:rPr>
                <w:rFonts w:cs="Arial"/>
                <w:szCs w:val="20"/>
              </w:rPr>
              <w:t>especiales de una a la vez debido a que la planta no puede detener su operación. Para esta situación, las obras previas deben estar ya ejecutadas.</w:t>
            </w:r>
          </w:p>
          <w:p w14:paraId="00EFA65C" w14:textId="5AEC894F" w:rsidR="002F4D2C" w:rsidRPr="00924247" w:rsidRDefault="002F4D2C" w:rsidP="000D28CA">
            <w:pPr>
              <w:spacing w:after="120" w:line="360" w:lineRule="auto"/>
              <w:jc w:val="both"/>
              <w:rPr>
                <w:rFonts w:cs="Arial"/>
                <w:i/>
                <w:iCs/>
                <w:szCs w:val="20"/>
              </w:rPr>
            </w:pPr>
            <w:r>
              <w:rPr>
                <w:rFonts w:cs="Arial"/>
                <w:szCs w:val="20"/>
              </w:rPr>
              <w:t>P</w:t>
            </w:r>
            <w:r w:rsidRPr="002F4D2C">
              <w:rPr>
                <w:rFonts w:cs="Arial"/>
                <w:szCs w:val="20"/>
              </w:rPr>
              <w:t xml:space="preserve">ara las maniobras de </w:t>
            </w:r>
            <w:r>
              <w:rPr>
                <w:rFonts w:cs="Arial"/>
                <w:szCs w:val="20"/>
              </w:rPr>
              <w:t>des</w:t>
            </w:r>
            <w:r w:rsidRPr="002F4D2C">
              <w:rPr>
                <w:rFonts w:cs="Arial"/>
                <w:szCs w:val="20"/>
              </w:rPr>
              <w:t>montaje de las bombas en la sentina —la cual permanecerá en operación durante todo el proceso— será necesario ejecutar trabajos sumergidos mediante buzos profesionales certificados. Todas las actividades deberán considerar medidas estrictas de seguridad, señalización y coordinación permanente con el operador de la planta.</w:t>
            </w:r>
            <w:r w:rsidR="00924247">
              <w:rPr>
                <w:rFonts w:cs="Arial"/>
                <w:szCs w:val="20"/>
              </w:rPr>
              <w:t xml:space="preserve"> No se podrá realizar trabajos en equipos que estén en operación o energizados, salvo expresa autorización de la ITO.</w:t>
            </w:r>
          </w:p>
          <w:p w14:paraId="24E7BBEB" w14:textId="132986DA" w:rsidR="000D28CA" w:rsidRPr="000D28CA" w:rsidRDefault="002F4D2C" w:rsidP="000D28CA">
            <w:pPr>
              <w:spacing w:after="120" w:line="360" w:lineRule="auto"/>
              <w:jc w:val="both"/>
              <w:rPr>
                <w:rFonts w:cs="Arial"/>
                <w:szCs w:val="20"/>
              </w:rPr>
            </w:pPr>
            <w:r>
              <w:rPr>
                <w:rFonts w:cs="Arial"/>
                <w:szCs w:val="20"/>
              </w:rPr>
              <w:t>Adicionalmente l</w:t>
            </w:r>
            <w:r w:rsidR="000D28CA" w:rsidRPr="0063304B">
              <w:rPr>
                <w:rFonts w:cs="Arial"/>
                <w:szCs w:val="20"/>
              </w:rPr>
              <w:t xml:space="preserve">os tubos </w:t>
            </w:r>
            <w:r w:rsidR="00924247">
              <w:rPr>
                <w:rFonts w:cs="Arial"/>
                <w:szCs w:val="20"/>
              </w:rPr>
              <w:t xml:space="preserve">que se reutilicen, </w:t>
            </w:r>
            <w:r w:rsidR="000D28CA" w:rsidRPr="0063304B">
              <w:rPr>
                <w:rFonts w:cs="Arial"/>
                <w:szCs w:val="20"/>
              </w:rPr>
              <w:t>serán cortados y preparados para la soldadura de nuevas bridas</w:t>
            </w:r>
            <w:r w:rsidR="00E5221F" w:rsidRPr="0063304B">
              <w:rPr>
                <w:rFonts w:cs="Arial"/>
                <w:szCs w:val="20"/>
              </w:rPr>
              <w:t xml:space="preserve"> y piezas especiales</w:t>
            </w:r>
            <w:r w:rsidR="000D28CA" w:rsidRPr="0063304B">
              <w:rPr>
                <w:rFonts w:cs="Arial"/>
                <w:szCs w:val="20"/>
              </w:rPr>
              <w:t>, asegurando sellos estancos</w:t>
            </w:r>
            <w:r w:rsidR="0019295E" w:rsidRPr="0063304B">
              <w:rPr>
                <w:rFonts w:cs="Arial"/>
                <w:szCs w:val="20"/>
              </w:rPr>
              <w:t xml:space="preserve"> y alineación adecuada. El ajuste final de los tubos se realizará en terreno</w:t>
            </w:r>
            <w:r w:rsidR="000D28CA" w:rsidRPr="0063304B">
              <w:rPr>
                <w:rFonts w:cs="Arial"/>
                <w:szCs w:val="20"/>
              </w:rPr>
              <w:t>. Se deben retirar los tubos guía existentes de las bomba</w:t>
            </w:r>
            <w:r w:rsidR="0063304B" w:rsidRPr="0063304B">
              <w:rPr>
                <w:rFonts w:cs="Arial"/>
                <w:szCs w:val="20"/>
              </w:rPr>
              <w:t xml:space="preserve"> y reemplazar por tubos nuevos, compatibles con el equipamiento a instalar.</w:t>
            </w:r>
            <w:r w:rsidR="000D28CA" w:rsidRPr="000D28CA">
              <w:rPr>
                <w:rFonts w:cs="Arial"/>
                <w:szCs w:val="20"/>
              </w:rPr>
              <w:t xml:space="preserve"> </w:t>
            </w:r>
          </w:p>
          <w:p w14:paraId="3DEBAB9E" w14:textId="5EF3C03D" w:rsidR="00586125" w:rsidRPr="00E5221F" w:rsidRDefault="00586125" w:rsidP="00E5221F">
            <w:pPr>
              <w:spacing w:after="120" w:line="360" w:lineRule="auto"/>
              <w:jc w:val="both"/>
              <w:rPr>
                <w:rFonts w:cs="Arial"/>
                <w:lang w:val="es-ES"/>
              </w:rPr>
            </w:pPr>
            <w:r w:rsidRPr="00222035">
              <w:rPr>
                <w:rFonts w:cs="Arial"/>
                <w:lang w:val="es-ES"/>
              </w:rPr>
              <w:t xml:space="preserve"> </w:t>
            </w:r>
          </w:p>
        </w:tc>
        <w:tc>
          <w:tcPr>
            <w:tcW w:w="853" w:type="dxa"/>
            <w:vAlign w:val="center"/>
          </w:tcPr>
          <w:p w14:paraId="15239D8C" w14:textId="77777777" w:rsidR="00407A30" w:rsidRPr="00C75038" w:rsidRDefault="00407A30" w:rsidP="00E32064">
            <w:pPr>
              <w:rPr>
                <w:rFonts w:cs="Arial"/>
                <w:color w:val="000000"/>
                <w:szCs w:val="20"/>
              </w:rPr>
            </w:pPr>
          </w:p>
        </w:tc>
        <w:tc>
          <w:tcPr>
            <w:tcW w:w="996" w:type="dxa"/>
            <w:vAlign w:val="bottom"/>
          </w:tcPr>
          <w:p w14:paraId="125FD2D6" w14:textId="77777777" w:rsidR="00407A30" w:rsidRPr="003B6FFA" w:rsidRDefault="00407A30" w:rsidP="00E32064">
            <w:pPr>
              <w:rPr>
                <w:rFonts w:ascii="Calibri" w:hAnsi="Calibri"/>
                <w:color w:val="000000"/>
                <w:sz w:val="22"/>
                <w:szCs w:val="22"/>
                <w:highlight w:val="green"/>
              </w:rPr>
            </w:pPr>
          </w:p>
        </w:tc>
      </w:tr>
      <w:tr w:rsidR="00E5221F" w:rsidRPr="00EB0EA1" w14:paraId="35334850" w14:textId="77777777" w:rsidTr="00220ABB">
        <w:tc>
          <w:tcPr>
            <w:tcW w:w="675" w:type="dxa"/>
            <w:vAlign w:val="center"/>
          </w:tcPr>
          <w:p w14:paraId="0769C265" w14:textId="77777777" w:rsidR="00E5221F" w:rsidRPr="003E697C" w:rsidRDefault="00E5221F" w:rsidP="00E5221F">
            <w:pPr>
              <w:numPr>
                <w:ilvl w:val="0"/>
                <w:numId w:val="22"/>
              </w:numPr>
              <w:spacing w:after="120" w:line="360" w:lineRule="auto"/>
              <w:ind w:left="527" w:right="-108" w:hanging="357"/>
              <w:jc w:val="center"/>
              <w:rPr>
                <w:lang w:val="es-ES"/>
              </w:rPr>
            </w:pPr>
          </w:p>
        </w:tc>
        <w:tc>
          <w:tcPr>
            <w:tcW w:w="6550" w:type="dxa"/>
            <w:vAlign w:val="center"/>
          </w:tcPr>
          <w:p w14:paraId="7F533FE7" w14:textId="3FAE9196" w:rsidR="00E5221F" w:rsidRPr="00C41040" w:rsidRDefault="00E5221F" w:rsidP="00E5221F">
            <w:pPr>
              <w:jc w:val="both"/>
              <w:rPr>
                <w:rFonts w:cs="Arial"/>
                <w:szCs w:val="20"/>
              </w:rPr>
            </w:pPr>
            <w:r>
              <w:rPr>
                <w:rFonts w:cs="Arial"/>
                <w:szCs w:val="20"/>
              </w:rPr>
              <w:t>Desmontaje Bombas existentes con codo patín</w:t>
            </w:r>
          </w:p>
        </w:tc>
        <w:tc>
          <w:tcPr>
            <w:tcW w:w="853" w:type="dxa"/>
            <w:vAlign w:val="center"/>
          </w:tcPr>
          <w:p w14:paraId="37C78F5C" w14:textId="2713F412" w:rsidR="00E5221F" w:rsidRPr="00C41040" w:rsidRDefault="00E5221F" w:rsidP="00E5221F">
            <w:pPr>
              <w:jc w:val="center"/>
              <w:rPr>
                <w:rFonts w:cs="Arial"/>
                <w:szCs w:val="20"/>
              </w:rPr>
            </w:pPr>
            <w:proofErr w:type="spellStart"/>
            <w:r>
              <w:rPr>
                <w:rFonts w:cs="Arial"/>
                <w:szCs w:val="20"/>
              </w:rPr>
              <w:t>N°</w:t>
            </w:r>
            <w:proofErr w:type="spellEnd"/>
          </w:p>
        </w:tc>
        <w:tc>
          <w:tcPr>
            <w:tcW w:w="996" w:type="dxa"/>
            <w:vAlign w:val="center"/>
          </w:tcPr>
          <w:p w14:paraId="7DD37B6F" w14:textId="43872271" w:rsidR="00E5221F" w:rsidRPr="00C41040" w:rsidRDefault="00E5221F" w:rsidP="00E5221F">
            <w:pPr>
              <w:jc w:val="center"/>
              <w:rPr>
                <w:rFonts w:cs="Arial"/>
                <w:szCs w:val="20"/>
              </w:rPr>
            </w:pPr>
            <w:r>
              <w:rPr>
                <w:rFonts w:cs="Arial"/>
                <w:szCs w:val="20"/>
              </w:rPr>
              <w:t>6</w:t>
            </w:r>
          </w:p>
        </w:tc>
      </w:tr>
      <w:tr w:rsidR="00E5221F" w:rsidRPr="00EB0EA1" w14:paraId="67CA3EA9" w14:textId="77777777" w:rsidTr="00220ABB">
        <w:tc>
          <w:tcPr>
            <w:tcW w:w="675" w:type="dxa"/>
            <w:vAlign w:val="center"/>
          </w:tcPr>
          <w:p w14:paraId="3B4ABF08" w14:textId="77777777" w:rsidR="00E5221F" w:rsidRPr="003E697C" w:rsidRDefault="00E5221F" w:rsidP="00E5221F">
            <w:pPr>
              <w:numPr>
                <w:ilvl w:val="0"/>
                <w:numId w:val="22"/>
              </w:numPr>
              <w:spacing w:after="120" w:line="360" w:lineRule="auto"/>
              <w:ind w:left="527" w:right="-108" w:hanging="357"/>
              <w:jc w:val="center"/>
              <w:rPr>
                <w:lang w:val="es-ES"/>
              </w:rPr>
            </w:pPr>
          </w:p>
        </w:tc>
        <w:tc>
          <w:tcPr>
            <w:tcW w:w="6550" w:type="dxa"/>
            <w:vAlign w:val="center"/>
          </w:tcPr>
          <w:p w14:paraId="3D8F687A" w14:textId="4C1170AA" w:rsidR="00E5221F" w:rsidRPr="00C41040" w:rsidRDefault="00E5221F" w:rsidP="00E5221F">
            <w:pPr>
              <w:jc w:val="both"/>
              <w:rPr>
                <w:rFonts w:cs="Arial"/>
                <w:szCs w:val="20"/>
              </w:rPr>
            </w:pPr>
            <w:r>
              <w:rPr>
                <w:rFonts w:cs="Arial"/>
                <w:szCs w:val="20"/>
              </w:rPr>
              <w:t>Corte y retiro de tubería de impulsión existente</w:t>
            </w:r>
          </w:p>
        </w:tc>
        <w:tc>
          <w:tcPr>
            <w:tcW w:w="853" w:type="dxa"/>
            <w:vAlign w:val="center"/>
          </w:tcPr>
          <w:p w14:paraId="41A7F09A" w14:textId="07E73660" w:rsidR="00E5221F" w:rsidRPr="00C41040" w:rsidRDefault="00E5221F" w:rsidP="00E5221F">
            <w:pPr>
              <w:jc w:val="center"/>
              <w:rPr>
                <w:rFonts w:cs="Arial"/>
                <w:szCs w:val="20"/>
              </w:rPr>
            </w:pPr>
            <w:r>
              <w:rPr>
                <w:rFonts w:cs="Arial"/>
                <w:szCs w:val="20"/>
              </w:rPr>
              <w:t>ml</w:t>
            </w:r>
          </w:p>
        </w:tc>
        <w:tc>
          <w:tcPr>
            <w:tcW w:w="996" w:type="dxa"/>
            <w:vAlign w:val="center"/>
          </w:tcPr>
          <w:p w14:paraId="62C62D71" w14:textId="58A79679" w:rsidR="00E5221F" w:rsidRPr="00C41040" w:rsidRDefault="00E5221F" w:rsidP="00E5221F">
            <w:pPr>
              <w:jc w:val="center"/>
              <w:rPr>
                <w:rFonts w:cs="Arial"/>
                <w:szCs w:val="20"/>
              </w:rPr>
            </w:pPr>
            <w:r>
              <w:rPr>
                <w:rFonts w:cs="Arial"/>
                <w:szCs w:val="20"/>
              </w:rPr>
              <w:t>10</w:t>
            </w:r>
            <w:r w:rsidR="00D02A34">
              <w:rPr>
                <w:rFonts w:cs="Arial"/>
                <w:szCs w:val="20"/>
              </w:rPr>
              <w:t>2</w:t>
            </w:r>
          </w:p>
        </w:tc>
      </w:tr>
      <w:tr w:rsidR="00E5221F" w:rsidRPr="00EB0EA1" w14:paraId="729A8554" w14:textId="77777777" w:rsidTr="00220ABB">
        <w:tc>
          <w:tcPr>
            <w:tcW w:w="675" w:type="dxa"/>
            <w:vAlign w:val="center"/>
          </w:tcPr>
          <w:p w14:paraId="3F264C92" w14:textId="77777777" w:rsidR="00E5221F" w:rsidRPr="003E697C" w:rsidRDefault="00E5221F" w:rsidP="00E5221F">
            <w:pPr>
              <w:spacing w:after="120" w:line="360" w:lineRule="auto"/>
              <w:ind w:left="527" w:right="-108"/>
              <w:rPr>
                <w:lang w:val="es-ES"/>
              </w:rPr>
            </w:pPr>
          </w:p>
        </w:tc>
        <w:tc>
          <w:tcPr>
            <w:tcW w:w="6550" w:type="dxa"/>
            <w:vAlign w:val="center"/>
          </w:tcPr>
          <w:p w14:paraId="0B69E9A0" w14:textId="0F3E8C7F" w:rsidR="00E5221F" w:rsidRPr="00222035" w:rsidRDefault="00E5221F" w:rsidP="00E5221F">
            <w:pPr>
              <w:pStyle w:val="Ttulo3"/>
            </w:pPr>
            <w:r>
              <w:t xml:space="preserve">Suministro </w:t>
            </w:r>
            <w:r w:rsidRPr="00222035">
              <w:t>Montaje y prueba de equipos</w:t>
            </w:r>
          </w:p>
          <w:p w14:paraId="79345A51" w14:textId="27272C8B" w:rsidR="00E5221F" w:rsidRPr="00222035" w:rsidRDefault="00E5221F" w:rsidP="00E5221F">
            <w:pPr>
              <w:spacing w:after="120" w:line="360" w:lineRule="auto"/>
              <w:jc w:val="both"/>
              <w:rPr>
                <w:rFonts w:cs="Arial"/>
                <w:szCs w:val="20"/>
              </w:rPr>
            </w:pPr>
            <w:r w:rsidRPr="00222035">
              <w:rPr>
                <w:spacing w:val="-1"/>
              </w:rPr>
              <w:t xml:space="preserve">Este subcapítulo comprende el </w:t>
            </w:r>
            <w:r w:rsidR="0063304B">
              <w:rPr>
                <w:spacing w:val="-1"/>
              </w:rPr>
              <w:t xml:space="preserve">suministro, </w:t>
            </w:r>
            <w:r w:rsidRPr="00222035">
              <w:rPr>
                <w:spacing w:val="-1"/>
              </w:rPr>
              <w:t>montaje y prueba de las bombas sumergibles para aguas servidas de la planta elevadora</w:t>
            </w:r>
            <w:r>
              <w:rPr>
                <w:spacing w:val="-1"/>
              </w:rPr>
              <w:t>, los medidores de caudal</w:t>
            </w:r>
            <w:r w:rsidR="0063304B">
              <w:rPr>
                <w:spacing w:val="-1"/>
              </w:rPr>
              <w:t xml:space="preserve"> y </w:t>
            </w:r>
            <w:r>
              <w:rPr>
                <w:spacing w:val="-1"/>
              </w:rPr>
              <w:t>el tecle eléctrico</w:t>
            </w:r>
            <w:r w:rsidR="0063304B">
              <w:rPr>
                <w:spacing w:val="-1"/>
              </w:rPr>
              <w:t>. Se incluye la</w:t>
            </w:r>
            <w:r>
              <w:rPr>
                <w:spacing w:val="-1"/>
              </w:rPr>
              <w:t xml:space="preserve"> junta de </w:t>
            </w:r>
            <w:r>
              <w:rPr>
                <w:spacing w:val="-1"/>
              </w:rPr>
              <w:lastRenderedPageBreak/>
              <w:t>desmontaje</w:t>
            </w:r>
            <w:r w:rsidR="0063304B">
              <w:rPr>
                <w:spacing w:val="-1"/>
              </w:rPr>
              <w:t xml:space="preserve"> del medidor de caudal.</w:t>
            </w:r>
          </w:p>
          <w:p w14:paraId="6879C24B" w14:textId="77777777" w:rsidR="00E5221F" w:rsidRPr="00222035" w:rsidRDefault="00E5221F" w:rsidP="00E5221F">
            <w:pPr>
              <w:spacing w:after="120" w:line="360" w:lineRule="auto"/>
              <w:jc w:val="both"/>
              <w:rPr>
                <w:rFonts w:cs="Arial"/>
                <w:lang w:val="es-ES"/>
              </w:rPr>
            </w:pPr>
            <w:r>
              <w:rPr>
                <w:rFonts w:cs="Arial"/>
                <w:lang w:val="es-ES"/>
              </w:rPr>
              <w:t>Los equipos</w:t>
            </w:r>
            <w:r w:rsidRPr="00222035">
              <w:rPr>
                <w:rFonts w:cs="Arial"/>
                <w:lang w:val="es-ES"/>
              </w:rPr>
              <w:t xml:space="preserve"> se montará</w:t>
            </w:r>
            <w:r>
              <w:rPr>
                <w:rFonts w:cs="Arial"/>
                <w:lang w:val="es-ES"/>
              </w:rPr>
              <w:t>n</w:t>
            </w:r>
            <w:r w:rsidRPr="00222035">
              <w:rPr>
                <w:rFonts w:cs="Arial"/>
                <w:lang w:val="es-ES"/>
              </w:rPr>
              <w:t xml:space="preserve"> y probará</w:t>
            </w:r>
            <w:r>
              <w:rPr>
                <w:rFonts w:cs="Arial"/>
                <w:lang w:val="es-ES"/>
              </w:rPr>
              <w:t>n</w:t>
            </w:r>
            <w:r w:rsidRPr="00222035">
              <w:rPr>
                <w:rFonts w:cs="Arial"/>
                <w:lang w:val="es-ES"/>
              </w:rPr>
              <w:t xml:space="preserve"> cumpliendo con las instrucciones y recomendaciones dadas por los fabricantes.</w:t>
            </w:r>
          </w:p>
          <w:p w14:paraId="559EA0E1" w14:textId="56C3D540" w:rsidR="002F4D2C" w:rsidRDefault="002F4D2C" w:rsidP="002F4D2C">
            <w:pPr>
              <w:spacing w:after="120" w:line="360" w:lineRule="auto"/>
              <w:jc w:val="both"/>
              <w:rPr>
                <w:rFonts w:cs="Arial"/>
                <w:szCs w:val="20"/>
              </w:rPr>
            </w:pPr>
            <w:r>
              <w:rPr>
                <w:rFonts w:cs="Arial"/>
                <w:szCs w:val="20"/>
              </w:rPr>
              <w:t>P</w:t>
            </w:r>
            <w:r w:rsidRPr="002F4D2C">
              <w:rPr>
                <w:rFonts w:cs="Arial"/>
                <w:szCs w:val="20"/>
              </w:rPr>
              <w:t xml:space="preserve">ara las maniobras de montaje de las </w:t>
            </w:r>
            <w:r>
              <w:rPr>
                <w:rFonts w:cs="Arial"/>
                <w:szCs w:val="20"/>
              </w:rPr>
              <w:t xml:space="preserve">nuevas </w:t>
            </w:r>
            <w:r w:rsidRPr="002F4D2C">
              <w:rPr>
                <w:rFonts w:cs="Arial"/>
                <w:szCs w:val="20"/>
              </w:rPr>
              <w:t xml:space="preserve">bombas en la sentina —la cual permanecerá en operación durante todo el proceso— será necesario ejecutar trabajos sumergidos mediante buzos profesionales certificados. Estos especialistas deberán realizar las labores de alineación, guiado y acoplamiento de las bombas a los sistemas de descarga y dispositivos de </w:t>
            </w:r>
            <w:proofErr w:type="spellStart"/>
            <w:r w:rsidRPr="002F4D2C">
              <w:rPr>
                <w:rFonts w:cs="Arial"/>
                <w:szCs w:val="20"/>
              </w:rPr>
              <w:t>izaje</w:t>
            </w:r>
            <w:proofErr w:type="spellEnd"/>
            <w:r w:rsidRPr="002F4D2C">
              <w:rPr>
                <w:rFonts w:cs="Arial"/>
                <w:szCs w:val="20"/>
              </w:rPr>
              <w:t xml:space="preserve"> instalados en el pozo, garantizando una correcta posición y aseguramiento del conjunto bajo condiciones de operación hidráulica activa. Todas las actividades deberán considerar medidas estrictas de seguridad, señalización y coordinación permanente con el operador de la planta</w:t>
            </w:r>
            <w:r>
              <w:rPr>
                <w:rFonts w:cs="Arial"/>
                <w:szCs w:val="20"/>
              </w:rPr>
              <w:t xml:space="preserve"> y con la aprobación de</w:t>
            </w:r>
            <w:r w:rsidR="008B20D5">
              <w:rPr>
                <w:rFonts w:cs="Arial"/>
                <w:szCs w:val="20"/>
              </w:rPr>
              <w:t xml:space="preserve"> </w:t>
            </w:r>
            <w:r>
              <w:rPr>
                <w:rFonts w:cs="Arial"/>
                <w:szCs w:val="20"/>
              </w:rPr>
              <w:t>la ITO.</w:t>
            </w:r>
          </w:p>
          <w:p w14:paraId="340CE170" w14:textId="77777777" w:rsidR="001D7614" w:rsidRDefault="001D7614" w:rsidP="002F4D2C">
            <w:pPr>
              <w:spacing w:after="120" w:line="360" w:lineRule="auto"/>
              <w:jc w:val="both"/>
              <w:rPr>
                <w:rFonts w:cs="Arial"/>
                <w:szCs w:val="20"/>
              </w:rPr>
            </w:pPr>
          </w:p>
          <w:p w14:paraId="21C7C0A5" w14:textId="0DEBE153" w:rsidR="008B20D5" w:rsidRPr="008B20D5" w:rsidRDefault="00124596" w:rsidP="002F4D2C">
            <w:pPr>
              <w:spacing w:after="120" w:line="360" w:lineRule="auto"/>
              <w:jc w:val="both"/>
              <w:rPr>
                <w:rFonts w:cs="Arial"/>
                <w:szCs w:val="20"/>
                <w:u w:val="single"/>
              </w:rPr>
            </w:pPr>
            <w:r>
              <w:rPr>
                <w:rFonts w:cs="Arial"/>
                <w:szCs w:val="20"/>
                <w:u w:val="single"/>
              </w:rPr>
              <w:t>Montaje de c</w:t>
            </w:r>
            <w:r w:rsidR="008B20D5" w:rsidRPr="008B20D5">
              <w:rPr>
                <w:rFonts w:cs="Arial"/>
                <w:szCs w:val="20"/>
                <w:u w:val="single"/>
              </w:rPr>
              <w:t xml:space="preserve">aballete </w:t>
            </w:r>
            <w:r>
              <w:rPr>
                <w:rFonts w:cs="Arial"/>
                <w:szCs w:val="20"/>
                <w:u w:val="single"/>
              </w:rPr>
              <w:t>m</w:t>
            </w:r>
            <w:r w:rsidR="008B20D5" w:rsidRPr="008B20D5">
              <w:rPr>
                <w:rFonts w:cs="Arial"/>
                <w:szCs w:val="20"/>
                <w:u w:val="single"/>
              </w:rPr>
              <w:t>etálico</w:t>
            </w:r>
          </w:p>
          <w:p w14:paraId="08186F43" w14:textId="78D448B4" w:rsidR="001D7614" w:rsidRPr="008B20D5" w:rsidRDefault="001D7614" w:rsidP="001D7614">
            <w:pPr>
              <w:spacing w:line="360" w:lineRule="auto"/>
              <w:jc w:val="both"/>
              <w:rPr>
                <w:spacing w:val="-1"/>
              </w:rPr>
            </w:pPr>
            <w:r w:rsidRPr="008B20D5">
              <w:rPr>
                <w:spacing w:val="-1"/>
              </w:rPr>
              <w:t>En lo que respecta al montaje del caballete metálico de apoyo de la bomba y del codo patín, el contratista podrá presentar a la ITO, al inicio de las actividades, una propuesta de metodología específica para los trabajos en la sentina.</w:t>
            </w:r>
          </w:p>
          <w:p w14:paraId="2C7122BA" w14:textId="5CFFA758" w:rsidR="001D7614" w:rsidRPr="008B20D5" w:rsidRDefault="001D7614" w:rsidP="001D7614">
            <w:pPr>
              <w:spacing w:line="360" w:lineRule="auto"/>
              <w:jc w:val="both"/>
              <w:rPr>
                <w:spacing w:val="-1"/>
              </w:rPr>
            </w:pPr>
            <w:r w:rsidRPr="008B20D5">
              <w:rPr>
                <w:spacing w:val="-1"/>
              </w:rPr>
              <w:t>Dicha propuesta podrá incluir un protocolo optimizado que permita ejecutar las faenas sin detener el bombeo hacia la planta. En particular, se podrá evaluar la alternativa de sectorizar la sentina en proporciones 50/50 o 1/3–2/3 mediante bloques pre</w:t>
            </w:r>
            <w:r w:rsidR="008B20D5">
              <w:rPr>
                <w:spacing w:val="-1"/>
              </w:rPr>
              <w:t xml:space="preserve"> </w:t>
            </w:r>
            <w:r w:rsidRPr="008B20D5">
              <w:rPr>
                <w:spacing w:val="-1"/>
              </w:rPr>
              <w:t xml:space="preserve">armados </w:t>
            </w:r>
            <w:r w:rsidR="0035154D" w:rsidRPr="008B20D5">
              <w:rPr>
                <w:spacing w:val="-1"/>
              </w:rPr>
              <w:t xml:space="preserve">y/o pantallas </w:t>
            </w:r>
            <w:r w:rsidRPr="008B20D5">
              <w:rPr>
                <w:spacing w:val="-1"/>
              </w:rPr>
              <w:t>y su posterior sellado, generando una ataguía que aísle hidráulicamente la zona de trabajo</w:t>
            </w:r>
            <w:r w:rsidR="0035154D" w:rsidRPr="008B20D5">
              <w:rPr>
                <w:spacing w:val="-1"/>
              </w:rPr>
              <w:t>, cuyo montaje debe ser compatible con las dimensiones de los vanos de la sentina.</w:t>
            </w:r>
          </w:p>
          <w:p w14:paraId="52411252" w14:textId="77777777" w:rsidR="0063304B" w:rsidRPr="008B20D5" w:rsidRDefault="001D7614" w:rsidP="001D7614">
            <w:pPr>
              <w:spacing w:line="360" w:lineRule="auto"/>
              <w:jc w:val="both"/>
              <w:rPr>
                <w:spacing w:val="-1"/>
              </w:rPr>
            </w:pPr>
            <w:r w:rsidRPr="008B20D5">
              <w:rPr>
                <w:spacing w:val="-1"/>
              </w:rPr>
              <w:t>El control del nivel de agua en el sector intervenido podrá realizarse mediante bombeo de achique.</w:t>
            </w:r>
          </w:p>
          <w:p w14:paraId="735405F2" w14:textId="1DEE5FA6" w:rsidR="0035154D" w:rsidRPr="008B20D5" w:rsidRDefault="008B20D5" w:rsidP="001D7614">
            <w:pPr>
              <w:spacing w:line="360" w:lineRule="auto"/>
              <w:jc w:val="both"/>
              <w:rPr>
                <w:rFonts w:cs="Arial"/>
                <w:szCs w:val="20"/>
                <w:u w:val="single"/>
              </w:rPr>
            </w:pPr>
            <w:r>
              <w:rPr>
                <w:rFonts w:cs="Arial"/>
                <w:szCs w:val="20"/>
                <w:u w:val="single"/>
              </w:rPr>
              <w:t>Suministro y montaje de</w:t>
            </w:r>
            <w:r w:rsidRPr="008B20D5">
              <w:rPr>
                <w:rFonts w:cs="Arial"/>
                <w:szCs w:val="20"/>
                <w:u w:val="single"/>
              </w:rPr>
              <w:t xml:space="preserve"> guías de </w:t>
            </w:r>
            <w:proofErr w:type="spellStart"/>
            <w:r w:rsidRPr="008B20D5">
              <w:rPr>
                <w:rFonts w:cs="Arial"/>
                <w:szCs w:val="20"/>
                <w:u w:val="single"/>
              </w:rPr>
              <w:t>izaje</w:t>
            </w:r>
            <w:proofErr w:type="spellEnd"/>
          </w:p>
          <w:p w14:paraId="74E6F42A" w14:textId="7AF2B038" w:rsidR="008B20D5" w:rsidRPr="008B20D5" w:rsidRDefault="008B20D5" w:rsidP="008B20D5">
            <w:pPr>
              <w:tabs>
                <w:tab w:val="num" w:pos="720"/>
              </w:tabs>
              <w:spacing w:line="360" w:lineRule="auto"/>
              <w:jc w:val="both"/>
              <w:rPr>
                <w:rFonts w:cs="Arial"/>
                <w:szCs w:val="20"/>
              </w:rPr>
            </w:pPr>
            <w:r w:rsidRPr="008B20D5">
              <w:rPr>
                <w:rFonts w:cs="Arial"/>
                <w:szCs w:val="20"/>
              </w:rPr>
              <w:t xml:space="preserve">El Contratista deberá considerar el suministro y montaje completo del </w:t>
            </w:r>
            <w:r w:rsidRPr="008B20D5">
              <w:rPr>
                <w:rFonts w:cs="Arial"/>
                <w:szCs w:val="20"/>
              </w:rPr>
              <w:lastRenderedPageBreak/>
              <w:t xml:space="preserve">sistema de guiado de cada bomba, de acuerdo con el diseño del proyecto, el cual contempla Sistema de guías de </w:t>
            </w:r>
            <w:proofErr w:type="spellStart"/>
            <w:r w:rsidRPr="008B20D5">
              <w:rPr>
                <w:rFonts w:cs="Arial"/>
                <w:szCs w:val="20"/>
              </w:rPr>
              <w:t>izaje</w:t>
            </w:r>
            <w:proofErr w:type="spellEnd"/>
            <w:r w:rsidRPr="008B20D5">
              <w:rPr>
                <w:rFonts w:cs="Arial"/>
                <w:szCs w:val="20"/>
              </w:rPr>
              <w:t xml:space="preserve"> (guide </w:t>
            </w:r>
            <w:proofErr w:type="spellStart"/>
            <w:r w:rsidRPr="008B20D5">
              <w:rPr>
                <w:rFonts w:cs="Arial"/>
                <w:szCs w:val="20"/>
              </w:rPr>
              <w:t>bars</w:t>
            </w:r>
            <w:proofErr w:type="spellEnd"/>
            <w:r w:rsidRPr="008B20D5">
              <w:rPr>
                <w:rFonts w:cs="Arial"/>
                <w:szCs w:val="20"/>
              </w:rPr>
              <w:t>), incluyendo barras/tubos guía, soportes, fijaciones y elementos de anclaje</w:t>
            </w:r>
            <w:r>
              <w:rPr>
                <w:rFonts w:cs="Arial"/>
                <w:szCs w:val="20"/>
              </w:rPr>
              <w:t xml:space="preserve"> y t</w:t>
            </w:r>
            <w:r w:rsidRPr="008B20D5">
              <w:rPr>
                <w:rFonts w:cs="Arial"/>
                <w:szCs w:val="20"/>
              </w:rPr>
              <w:t xml:space="preserve">odos los elementos necesarios para la correcta instalación, alineación y operación del conjunto </w:t>
            </w:r>
          </w:p>
          <w:p w14:paraId="5B31F72D" w14:textId="77777777" w:rsidR="008B20D5" w:rsidRPr="008B20D5" w:rsidRDefault="008B20D5" w:rsidP="008B20D5">
            <w:pPr>
              <w:spacing w:line="360" w:lineRule="auto"/>
              <w:jc w:val="both"/>
              <w:rPr>
                <w:rFonts w:cs="Arial"/>
                <w:szCs w:val="20"/>
              </w:rPr>
            </w:pPr>
            <w:r w:rsidRPr="008B20D5">
              <w:rPr>
                <w:rFonts w:cs="Arial"/>
                <w:szCs w:val="20"/>
              </w:rPr>
              <w:t xml:space="preserve">Se deja establecido que el sistema no contempla codo patín ni sistema de </w:t>
            </w:r>
            <w:proofErr w:type="spellStart"/>
            <w:r w:rsidRPr="008B20D5">
              <w:rPr>
                <w:rFonts w:cs="Arial"/>
                <w:szCs w:val="20"/>
              </w:rPr>
              <w:t>autoacople</w:t>
            </w:r>
            <w:proofErr w:type="spellEnd"/>
            <w:r w:rsidRPr="008B20D5">
              <w:rPr>
                <w:rFonts w:cs="Arial"/>
                <w:szCs w:val="20"/>
              </w:rPr>
              <w:t>, correspondiendo a una instalación fija sobre banquillo metálico.</w:t>
            </w:r>
          </w:p>
          <w:p w14:paraId="23380901" w14:textId="77777777" w:rsidR="008B20D5" w:rsidRPr="008B20D5" w:rsidRDefault="008B20D5" w:rsidP="008B20D5">
            <w:pPr>
              <w:spacing w:line="360" w:lineRule="auto"/>
              <w:jc w:val="both"/>
              <w:rPr>
                <w:rFonts w:cs="Arial"/>
                <w:szCs w:val="20"/>
              </w:rPr>
            </w:pPr>
            <w:r w:rsidRPr="008B20D5">
              <w:rPr>
                <w:rFonts w:cs="Arial"/>
                <w:szCs w:val="20"/>
              </w:rPr>
              <w:t xml:space="preserve">El sistema deberá permitir la correcta instalación y retiro de la bomba mediante maniobras de </w:t>
            </w:r>
            <w:proofErr w:type="spellStart"/>
            <w:r w:rsidRPr="008B20D5">
              <w:rPr>
                <w:rFonts w:cs="Arial"/>
                <w:szCs w:val="20"/>
              </w:rPr>
              <w:t>izaje</w:t>
            </w:r>
            <w:proofErr w:type="spellEnd"/>
            <w:r w:rsidRPr="008B20D5">
              <w:rPr>
                <w:rFonts w:cs="Arial"/>
                <w:szCs w:val="20"/>
              </w:rPr>
              <w:t>, asegurando condiciones seguras de operación y mantenimiento.</w:t>
            </w:r>
          </w:p>
          <w:p w14:paraId="1AB57D58" w14:textId="77777777" w:rsidR="008B20D5" w:rsidRDefault="008B20D5" w:rsidP="001D7614">
            <w:pPr>
              <w:spacing w:line="360" w:lineRule="auto"/>
              <w:jc w:val="both"/>
              <w:rPr>
                <w:rFonts w:cs="Arial"/>
                <w:szCs w:val="20"/>
              </w:rPr>
            </w:pPr>
            <w:r w:rsidRPr="008B20D5">
              <w:rPr>
                <w:rFonts w:cs="Arial"/>
                <w:szCs w:val="20"/>
              </w:rPr>
              <w:t>La instalación deberá ejecutarse conforme a las recomendaciones del fabricante de la bomba y ser aprobada por la ITO.</w:t>
            </w:r>
          </w:p>
          <w:p w14:paraId="710CE406" w14:textId="72800896" w:rsidR="00F650A4" w:rsidRPr="008B20D5" w:rsidRDefault="00F650A4" w:rsidP="00F650A4">
            <w:pPr>
              <w:spacing w:line="360" w:lineRule="auto"/>
              <w:jc w:val="both"/>
              <w:rPr>
                <w:rFonts w:cs="Arial"/>
                <w:szCs w:val="20"/>
                <w:u w:val="single"/>
              </w:rPr>
            </w:pPr>
            <w:r>
              <w:rPr>
                <w:rFonts w:cs="Arial"/>
                <w:szCs w:val="20"/>
                <w:u w:val="single"/>
              </w:rPr>
              <w:t>Suministro y montaje de</w:t>
            </w:r>
            <w:r w:rsidRPr="008B20D5">
              <w:rPr>
                <w:rFonts w:cs="Arial"/>
                <w:szCs w:val="20"/>
                <w:u w:val="single"/>
              </w:rPr>
              <w:t xml:space="preserve"> </w:t>
            </w:r>
            <w:r>
              <w:rPr>
                <w:rFonts w:cs="Arial"/>
                <w:szCs w:val="20"/>
                <w:u w:val="single"/>
              </w:rPr>
              <w:t xml:space="preserve">cadenas para </w:t>
            </w:r>
            <w:proofErr w:type="spellStart"/>
            <w:r>
              <w:rPr>
                <w:rFonts w:cs="Arial"/>
                <w:szCs w:val="20"/>
                <w:u w:val="single"/>
              </w:rPr>
              <w:t>izaje</w:t>
            </w:r>
            <w:proofErr w:type="spellEnd"/>
            <w:r>
              <w:rPr>
                <w:rFonts w:cs="Arial"/>
                <w:szCs w:val="20"/>
                <w:u w:val="single"/>
              </w:rPr>
              <w:t xml:space="preserve"> de bombas</w:t>
            </w:r>
          </w:p>
          <w:p w14:paraId="00E46592" w14:textId="77777777" w:rsidR="00382A72" w:rsidRDefault="00F650A4" w:rsidP="001D7614">
            <w:pPr>
              <w:spacing w:line="360" w:lineRule="auto"/>
              <w:jc w:val="both"/>
              <w:rPr>
                <w:rFonts w:cs="Arial"/>
                <w:szCs w:val="20"/>
              </w:rPr>
            </w:pPr>
            <w:r w:rsidRPr="00F650A4">
              <w:rPr>
                <w:rFonts w:cs="Arial"/>
                <w:szCs w:val="20"/>
              </w:rPr>
              <w:t xml:space="preserve">El contratista debe considerar el suministro y montaje de </w:t>
            </w:r>
            <w:r w:rsidR="00370235">
              <w:rPr>
                <w:rFonts w:cs="Arial"/>
                <w:szCs w:val="20"/>
              </w:rPr>
              <w:t xml:space="preserve">una </w:t>
            </w:r>
            <w:r w:rsidRPr="00F650A4">
              <w:rPr>
                <w:rFonts w:cs="Arial"/>
                <w:szCs w:val="20"/>
              </w:rPr>
              <w:t xml:space="preserve">cadena de </w:t>
            </w:r>
            <w:proofErr w:type="spellStart"/>
            <w:r w:rsidRPr="00F650A4">
              <w:rPr>
                <w:rFonts w:cs="Arial"/>
                <w:szCs w:val="20"/>
              </w:rPr>
              <w:t>izaje</w:t>
            </w:r>
            <w:proofErr w:type="spellEnd"/>
            <w:r w:rsidRPr="00F650A4">
              <w:rPr>
                <w:rFonts w:cs="Arial"/>
                <w:szCs w:val="20"/>
              </w:rPr>
              <w:t xml:space="preserve"> por bomba para la PEAS. La cadena deberá ser de acero inoxidable, eslabón largo y longitud de 1</w:t>
            </w:r>
            <w:r w:rsidR="00370235">
              <w:rPr>
                <w:rFonts w:cs="Arial"/>
                <w:szCs w:val="20"/>
              </w:rPr>
              <w:t>3,5</w:t>
            </w:r>
            <w:r w:rsidRPr="00F650A4">
              <w:rPr>
                <w:rFonts w:cs="Arial"/>
                <w:szCs w:val="20"/>
              </w:rPr>
              <w:t xml:space="preserve"> m cada una. Considerar igualmente, grilletes 1/2'' de acero inoxidable cada 2</w:t>
            </w:r>
            <w:r>
              <w:rPr>
                <w:rFonts w:cs="Arial"/>
                <w:szCs w:val="20"/>
              </w:rPr>
              <w:t xml:space="preserve"> </w:t>
            </w:r>
            <w:r w:rsidRPr="00F650A4">
              <w:rPr>
                <w:rFonts w:cs="Arial"/>
                <w:szCs w:val="20"/>
              </w:rPr>
              <w:t>metros (5 grilletes por cadena)</w:t>
            </w:r>
            <w:r>
              <w:rPr>
                <w:rFonts w:cs="Arial"/>
                <w:szCs w:val="20"/>
              </w:rPr>
              <w:t xml:space="preserve">. </w:t>
            </w:r>
          </w:p>
          <w:p w14:paraId="3B5444E5" w14:textId="027FEE44" w:rsidR="00F650A4" w:rsidRPr="00C41040" w:rsidRDefault="00370235" w:rsidP="001D7614">
            <w:pPr>
              <w:spacing w:line="360" w:lineRule="auto"/>
              <w:jc w:val="both"/>
              <w:rPr>
                <w:rFonts w:cs="Arial"/>
                <w:szCs w:val="20"/>
              </w:rPr>
            </w:pPr>
            <w:r w:rsidRPr="00382A72">
              <w:rPr>
                <w:rFonts w:cs="Arial"/>
                <w:szCs w:val="20"/>
              </w:rPr>
              <w:t xml:space="preserve">Previo a su instalación, el Contratista deberá presentar los certificados del fabricante que acrediten la capacidad de carga de la cadena y sus accesorios, debiendo ésta ser adecuada para el </w:t>
            </w:r>
            <w:proofErr w:type="spellStart"/>
            <w:r w:rsidRPr="00382A72">
              <w:rPr>
                <w:rFonts w:cs="Arial"/>
                <w:szCs w:val="20"/>
              </w:rPr>
              <w:t>izaje</w:t>
            </w:r>
            <w:proofErr w:type="spellEnd"/>
            <w:r w:rsidRPr="00382A72">
              <w:rPr>
                <w:rFonts w:cs="Arial"/>
                <w:szCs w:val="20"/>
              </w:rPr>
              <w:t xml:space="preserve"> de la bomba correspondiente, con un factor de seguridad mínimo de 1,5 respecto del peso del equipo a instalar, o el que resulte más exigente según norma aplicable.</w:t>
            </w:r>
          </w:p>
        </w:tc>
        <w:tc>
          <w:tcPr>
            <w:tcW w:w="853" w:type="dxa"/>
            <w:vAlign w:val="center"/>
          </w:tcPr>
          <w:p w14:paraId="2AE3E673" w14:textId="77777777" w:rsidR="00E5221F" w:rsidRPr="00C41040" w:rsidRDefault="00E5221F" w:rsidP="00C41040">
            <w:pPr>
              <w:jc w:val="center"/>
              <w:rPr>
                <w:rFonts w:cs="Arial"/>
                <w:szCs w:val="20"/>
              </w:rPr>
            </w:pPr>
          </w:p>
        </w:tc>
        <w:tc>
          <w:tcPr>
            <w:tcW w:w="996" w:type="dxa"/>
            <w:vAlign w:val="center"/>
          </w:tcPr>
          <w:p w14:paraId="040C9AC7" w14:textId="77777777" w:rsidR="00E5221F" w:rsidRPr="00C41040" w:rsidRDefault="00E5221F" w:rsidP="00C41040">
            <w:pPr>
              <w:jc w:val="center"/>
              <w:rPr>
                <w:rFonts w:cs="Arial"/>
                <w:szCs w:val="20"/>
              </w:rPr>
            </w:pPr>
          </w:p>
        </w:tc>
      </w:tr>
      <w:tr w:rsidR="002F4D2C" w:rsidRPr="00EB0EA1" w14:paraId="3B316562" w14:textId="77777777" w:rsidTr="00220ABB">
        <w:tc>
          <w:tcPr>
            <w:tcW w:w="675" w:type="dxa"/>
            <w:vAlign w:val="center"/>
          </w:tcPr>
          <w:p w14:paraId="7B71CB44" w14:textId="77777777" w:rsidR="002F4D2C" w:rsidRPr="003E697C" w:rsidRDefault="002F4D2C" w:rsidP="002F4D2C">
            <w:pPr>
              <w:numPr>
                <w:ilvl w:val="0"/>
                <w:numId w:val="22"/>
              </w:numPr>
              <w:spacing w:after="120" w:line="360" w:lineRule="auto"/>
              <w:ind w:left="527" w:right="-108" w:hanging="357"/>
              <w:jc w:val="center"/>
              <w:rPr>
                <w:lang w:val="es-ES"/>
              </w:rPr>
            </w:pPr>
          </w:p>
        </w:tc>
        <w:tc>
          <w:tcPr>
            <w:tcW w:w="6550" w:type="dxa"/>
            <w:vAlign w:val="center"/>
          </w:tcPr>
          <w:p w14:paraId="578FFAB2" w14:textId="656D1416" w:rsidR="002F4D2C" w:rsidRPr="00C41040" w:rsidRDefault="002F4D2C" w:rsidP="002F4D2C">
            <w:pPr>
              <w:jc w:val="both"/>
              <w:rPr>
                <w:b/>
                <w:sz w:val="24"/>
              </w:rPr>
            </w:pPr>
            <w:r>
              <w:rPr>
                <w:rFonts w:cs="Arial"/>
                <w:szCs w:val="20"/>
              </w:rPr>
              <w:t>Montaje de caballete metálico</w:t>
            </w:r>
          </w:p>
        </w:tc>
        <w:tc>
          <w:tcPr>
            <w:tcW w:w="853" w:type="dxa"/>
            <w:vAlign w:val="center"/>
          </w:tcPr>
          <w:p w14:paraId="499161F2" w14:textId="717162AE" w:rsidR="002F4D2C" w:rsidRPr="00C41040" w:rsidRDefault="002F4D2C" w:rsidP="002F4D2C">
            <w:pPr>
              <w:jc w:val="center"/>
            </w:pPr>
            <w:proofErr w:type="spellStart"/>
            <w:r>
              <w:rPr>
                <w:rFonts w:cs="Arial"/>
                <w:szCs w:val="20"/>
              </w:rPr>
              <w:t>N°</w:t>
            </w:r>
            <w:proofErr w:type="spellEnd"/>
          </w:p>
        </w:tc>
        <w:tc>
          <w:tcPr>
            <w:tcW w:w="996" w:type="dxa"/>
            <w:vAlign w:val="center"/>
          </w:tcPr>
          <w:p w14:paraId="69674E3D" w14:textId="26C63831" w:rsidR="002F4D2C" w:rsidRPr="00C41040" w:rsidRDefault="002F4D2C" w:rsidP="002F4D2C">
            <w:pPr>
              <w:jc w:val="center"/>
              <w:rPr>
                <w:lang w:val="es-ES"/>
              </w:rPr>
            </w:pPr>
            <w:r>
              <w:rPr>
                <w:rFonts w:cs="Arial"/>
                <w:szCs w:val="20"/>
              </w:rPr>
              <w:t>5</w:t>
            </w:r>
          </w:p>
        </w:tc>
      </w:tr>
      <w:tr w:rsidR="002F4D2C" w:rsidRPr="00EB0EA1" w14:paraId="06A9C532" w14:textId="77777777" w:rsidTr="00220ABB">
        <w:tc>
          <w:tcPr>
            <w:tcW w:w="675" w:type="dxa"/>
            <w:vAlign w:val="center"/>
          </w:tcPr>
          <w:p w14:paraId="710B37AA" w14:textId="77777777" w:rsidR="002F4D2C" w:rsidRPr="003E697C" w:rsidRDefault="002F4D2C" w:rsidP="002F4D2C">
            <w:pPr>
              <w:numPr>
                <w:ilvl w:val="0"/>
                <w:numId w:val="22"/>
              </w:numPr>
              <w:spacing w:after="120" w:line="360" w:lineRule="auto"/>
              <w:ind w:left="527" w:right="-108" w:hanging="357"/>
              <w:jc w:val="center"/>
              <w:rPr>
                <w:lang w:val="es-ES"/>
              </w:rPr>
            </w:pPr>
          </w:p>
        </w:tc>
        <w:tc>
          <w:tcPr>
            <w:tcW w:w="6550" w:type="dxa"/>
            <w:vAlign w:val="center"/>
          </w:tcPr>
          <w:p w14:paraId="56637782" w14:textId="120DDCB0" w:rsidR="002F4D2C" w:rsidRPr="00C41040" w:rsidRDefault="008B20D5" w:rsidP="002F4D2C">
            <w:pPr>
              <w:jc w:val="both"/>
            </w:pPr>
            <w:r>
              <w:rPr>
                <w:rFonts w:cs="Arial"/>
                <w:szCs w:val="20"/>
              </w:rPr>
              <w:t>Suministro y m</w:t>
            </w:r>
            <w:r w:rsidR="002F4D2C">
              <w:rPr>
                <w:rFonts w:cs="Arial"/>
                <w:szCs w:val="20"/>
              </w:rPr>
              <w:t xml:space="preserve">ontaje de tubos guías de </w:t>
            </w:r>
            <w:proofErr w:type="spellStart"/>
            <w:r w:rsidR="002F4D2C">
              <w:rPr>
                <w:rFonts w:cs="Arial"/>
                <w:szCs w:val="20"/>
              </w:rPr>
              <w:t>izaje</w:t>
            </w:r>
            <w:proofErr w:type="spellEnd"/>
            <w:r>
              <w:rPr>
                <w:rFonts w:cs="Arial"/>
                <w:szCs w:val="20"/>
              </w:rPr>
              <w:t xml:space="preserve"> (por bomba)</w:t>
            </w:r>
          </w:p>
        </w:tc>
        <w:tc>
          <w:tcPr>
            <w:tcW w:w="853" w:type="dxa"/>
            <w:vAlign w:val="center"/>
          </w:tcPr>
          <w:p w14:paraId="40EC8EB8" w14:textId="0E8B6A93" w:rsidR="002F4D2C" w:rsidRPr="00C41040" w:rsidRDefault="002F4D2C" w:rsidP="002F4D2C">
            <w:pPr>
              <w:jc w:val="center"/>
              <w:rPr>
                <w:rFonts w:cs="Arial"/>
                <w:szCs w:val="20"/>
              </w:rPr>
            </w:pPr>
            <w:proofErr w:type="spellStart"/>
            <w:r>
              <w:rPr>
                <w:rFonts w:cs="Arial"/>
                <w:szCs w:val="20"/>
              </w:rPr>
              <w:t>N°</w:t>
            </w:r>
            <w:proofErr w:type="spellEnd"/>
          </w:p>
        </w:tc>
        <w:tc>
          <w:tcPr>
            <w:tcW w:w="996" w:type="dxa"/>
            <w:vAlign w:val="center"/>
          </w:tcPr>
          <w:p w14:paraId="4E2BF02D" w14:textId="0B996701" w:rsidR="002F4D2C" w:rsidRPr="00C41040" w:rsidRDefault="002F4D2C" w:rsidP="002F4D2C">
            <w:pPr>
              <w:jc w:val="center"/>
              <w:rPr>
                <w:lang w:val="es-ES"/>
              </w:rPr>
            </w:pPr>
            <w:r>
              <w:rPr>
                <w:rFonts w:cs="Arial"/>
                <w:szCs w:val="20"/>
              </w:rPr>
              <w:t>5</w:t>
            </w:r>
          </w:p>
        </w:tc>
      </w:tr>
      <w:tr w:rsidR="002F4D2C" w:rsidRPr="00EB0EA1" w14:paraId="02169F5A" w14:textId="77777777" w:rsidTr="00220ABB">
        <w:tc>
          <w:tcPr>
            <w:tcW w:w="675" w:type="dxa"/>
            <w:vAlign w:val="center"/>
          </w:tcPr>
          <w:p w14:paraId="747BFE34" w14:textId="77777777" w:rsidR="002F4D2C" w:rsidRPr="003E697C" w:rsidRDefault="002F4D2C" w:rsidP="002F4D2C">
            <w:pPr>
              <w:numPr>
                <w:ilvl w:val="0"/>
                <w:numId w:val="22"/>
              </w:numPr>
              <w:spacing w:after="120" w:line="360" w:lineRule="auto"/>
              <w:ind w:left="527" w:right="-108" w:hanging="357"/>
              <w:jc w:val="center"/>
              <w:rPr>
                <w:lang w:val="es-ES"/>
              </w:rPr>
            </w:pPr>
          </w:p>
        </w:tc>
        <w:tc>
          <w:tcPr>
            <w:tcW w:w="6550" w:type="dxa"/>
            <w:vAlign w:val="center"/>
          </w:tcPr>
          <w:p w14:paraId="53D3FB10" w14:textId="0A3A986C" w:rsidR="002F4D2C" w:rsidRPr="00C41040" w:rsidRDefault="002F4D2C" w:rsidP="002F4D2C">
            <w:pPr>
              <w:jc w:val="both"/>
            </w:pPr>
            <w:r>
              <w:rPr>
                <w:rFonts w:cs="Arial"/>
                <w:szCs w:val="20"/>
              </w:rPr>
              <w:t>Montaje de Bombas proyectadas</w:t>
            </w:r>
          </w:p>
        </w:tc>
        <w:tc>
          <w:tcPr>
            <w:tcW w:w="853" w:type="dxa"/>
            <w:vAlign w:val="center"/>
          </w:tcPr>
          <w:p w14:paraId="06537D7E" w14:textId="71180207" w:rsidR="002F4D2C" w:rsidRPr="00C41040" w:rsidRDefault="002F4D2C" w:rsidP="002F4D2C">
            <w:pPr>
              <w:jc w:val="center"/>
              <w:rPr>
                <w:rFonts w:cs="Arial"/>
                <w:szCs w:val="20"/>
              </w:rPr>
            </w:pPr>
            <w:proofErr w:type="spellStart"/>
            <w:r>
              <w:rPr>
                <w:rFonts w:cs="Arial"/>
                <w:szCs w:val="20"/>
              </w:rPr>
              <w:t>N°</w:t>
            </w:r>
            <w:proofErr w:type="spellEnd"/>
          </w:p>
        </w:tc>
        <w:tc>
          <w:tcPr>
            <w:tcW w:w="996" w:type="dxa"/>
            <w:vAlign w:val="center"/>
          </w:tcPr>
          <w:p w14:paraId="4C01F4BC" w14:textId="05BEBD66" w:rsidR="002F4D2C" w:rsidRPr="00C41040" w:rsidRDefault="002F4D2C" w:rsidP="002F4D2C">
            <w:pPr>
              <w:jc w:val="center"/>
              <w:rPr>
                <w:lang w:val="es-ES"/>
              </w:rPr>
            </w:pPr>
            <w:r>
              <w:rPr>
                <w:rFonts w:cs="Arial"/>
                <w:szCs w:val="20"/>
              </w:rPr>
              <w:t>5</w:t>
            </w:r>
          </w:p>
        </w:tc>
      </w:tr>
      <w:tr w:rsidR="008B20D5" w:rsidRPr="00EB0EA1" w14:paraId="0B519B8A" w14:textId="77777777" w:rsidTr="00220ABB">
        <w:tc>
          <w:tcPr>
            <w:tcW w:w="675" w:type="dxa"/>
            <w:vAlign w:val="center"/>
          </w:tcPr>
          <w:p w14:paraId="4CF26409" w14:textId="77777777" w:rsidR="008B20D5" w:rsidRPr="003E697C" w:rsidRDefault="008B20D5" w:rsidP="008B20D5">
            <w:pPr>
              <w:numPr>
                <w:ilvl w:val="0"/>
                <w:numId w:val="22"/>
              </w:numPr>
              <w:spacing w:after="120" w:line="360" w:lineRule="auto"/>
              <w:ind w:left="527" w:right="-108" w:hanging="357"/>
              <w:jc w:val="center"/>
              <w:rPr>
                <w:lang w:val="es-ES"/>
              </w:rPr>
            </w:pPr>
          </w:p>
        </w:tc>
        <w:tc>
          <w:tcPr>
            <w:tcW w:w="6550" w:type="dxa"/>
            <w:vAlign w:val="center"/>
          </w:tcPr>
          <w:p w14:paraId="09F4919A" w14:textId="0A16D0D7" w:rsidR="008B20D5" w:rsidRDefault="008B20D5" w:rsidP="008B20D5">
            <w:pPr>
              <w:jc w:val="both"/>
              <w:rPr>
                <w:rFonts w:cs="Arial"/>
                <w:szCs w:val="20"/>
              </w:rPr>
            </w:pPr>
            <w:r w:rsidRPr="008B20D5">
              <w:rPr>
                <w:rFonts w:cs="Arial"/>
                <w:szCs w:val="20"/>
              </w:rPr>
              <w:t>Suministro y montaje de cadena inoxidable 10mm eslabón largo, L= 1</w:t>
            </w:r>
            <w:r w:rsidR="00370235">
              <w:rPr>
                <w:rFonts w:cs="Arial"/>
                <w:szCs w:val="20"/>
              </w:rPr>
              <w:t xml:space="preserve">3,5 </w:t>
            </w:r>
            <w:r w:rsidRPr="008B20D5">
              <w:rPr>
                <w:rFonts w:cs="Arial"/>
                <w:szCs w:val="20"/>
              </w:rPr>
              <w:t>m</w:t>
            </w:r>
          </w:p>
        </w:tc>
        <w:tc>
          <w:tcPr>
            <w:tcW w:w="853" w:type="dxa"/>
            <w:vAlign w:val="center"/>
          </w:tcPr>
          <w:p w14:paraId="06827CBE" w14:textId="7BE18996" w:rsidR="008B20D5" w:rsidRDefault="008B20D5" w:rsidP="008B20D5">
            <w:pPr>
              <w:jc w:val="center"/>
              <w:rPr>
                <w:rFonts w:cs="Arial"/>
                <w:szCs w:val="20"/>
              </w:rPr>
            </w:pPr>
            <w:proofErr w:type="spellStart"/>
            <w:r>
              <w:rPr>
                <w:rFonts w:cs="Arial"/>
                <w:szCs w:val="20"/>
              </w:rPr>
              <w:t>N°</w:t>
            </w:r>
            <w:proofErr w:type="spellEnd"/>
          </w:p>
        </w:tc>
        <w:tc>
          <w:tcPr>
            <w:tcW w:w="996" w:type="dxa"/>
            <w:vAlign w:val="center"/>
          </w:tcPr>
          <w:p w14:paraId="56F8368D" w14:textId="166836C8" w:rsidR="008B20D5" w:rsidRDefault="008B20D5" w:rsidP="008B20D5">
            <w:pPr>
              <w:jc w:val="center"/>
              <w:rPr>
                <w:rFonts w:cs="Arial"/>
                <w:szCs w:val="20"/>
              </w:rPr>
            </w:pPr>
            <w:r>
              <w:rPr>
                <w:rFonts w:cs="Arial"/>
                <w:szCs w:val="20"/>
              </w:rPr>
              <w:t>5</w:t>
            </w:r>
          </w:p>
        </w:tc>
      </w:tr>
      <w:tr w:rsidR="002F4D2C" w:rsidRPr="00EB0EA1" w14:paraId="7CFE854F" w14:textId="77777777" w:rsidTr="00220ABB">
        <w:tc>
          <w:tcPr>
            <w:tcW w:w="675" w:type="dxa"/>
            <w:vAlign w:val="center"/>
          </w:tcPr>
          <w:p w14:paraId="38EBE503" w14:textId="77777777" w:rsidR="002F4D2C" w:rsidRPr="003E697C" w:rsidRDefault="002F4D2C" w:rsidP="002F4D2C">
            <w:pPr>
              <w:numPr>
                <w:ilvl w:val="0"/>
                <w:numId w:val="22"/>
              </w:numPr>
              <w:spacing w:after="120" w:line="360" w:lineRule="auto"/>
              <w:ind w:left="527" w:right="-108" w:hanging="357"/>
              <w:jc w:val="center"/>
              <w:rPr>
                <w:lang w:val="es-ES"/>
              </w:rPr>
            </w:pPr>
          </w:p>
        </w:tc>
        <w:tc>
          <w:tcPr>
            <w:tcW w:w="6550" w:type="dxa"/>
            <w:vAlign w:val="center"/>
          </w:tcPr>
          <w:p w14:paraId="4CBD691A" w14:textId="74C26FC5" w:rsidR="002F4D2C" w:rsidRPr="00C41040" w:rsidRDefault="002F4D2C" w:rsidP="002F4D2C">
            <w:pPr>
              <w:jc w:val="both"/>
            </w:pPr>
            <w:r>
              <w:rPr>
                <w:rFonts w:cs="Arial"/>
                <w:szCs w:val="20"/>
              </w:rPr>
              <w:t>Montaje de Medidor de caudal D=500mm</w:t>
            </w:r>
          </w:p>
        </w:tc>
        <w:tc>
          <w:tcPr>
            <w:tcW w:w="853" w:type="dxa"/>
            <w:vAlign w:val="center"/>
          </w:tcPr>
          <w:p w14:paraId="1975E017" w14:textId="53ABF2A1" w:rsidR="002F4D2C" w:rsidRPr="00C41040" w:rsidRDefault="002F4D2C" w:rsidP="002F4D2C">
            <w:pPr>
              <w:jc w:val="center"/>
              <w:rPr>
                <w:rFonts w:cs="Arial"/>
                <w:szCs w:val="20"/>
              </w:rPr>
            </w:pPr>
            <w:proofErr w:type="spellStart"/>
            <w:r>
              <w:rPr>
                <w:rFonts w:cs="Arial"/>
                <w:szCs w:val="20"/>
              </w:rPr>
              <w:t>N°</w:t>
            </w:r>
            <w:proofErr w:type="spellEnd"/>
          </w:p>
        </w:tc>
        <w:tc>
          <w:tcPr>
            <w:tcW w:w="996" w:type="dxa"/>
            <w:vAlign w:val="center"/>
          </w:tcPr>
          <w:p w14:paraId="5A229D6F" w14:textId="276BCF63" w:rsidR="002F4D2C" w:rsidRPr="00C41040" w:rsidRDefault="002F4D2C" w:rsidP="002F4D2C">
            <w:pPr>
              <w:jc w:val="center"/>
              <w:rPr>
                <w:lang w:val="es-ES"/>
              </w:rPr>
            </w:pPr>
            <w:r>
              <w:rPr>
                <w:rFonts w:cs="Arial"/>
                <w:szCs w:val="20"/>
              </w:rPr>
              <w:t>5</w:t>
            </w:r>
          </w:p>
        </w:tc>
      </w:tr>
      <w:tr w:rsidR="002F4D2C" w:rsidRPr="00EB0EA1" w14:paraId="53867523" w14:textId="77777777" w:rsidTr="00220ABB">
        <w:tc>
          <w:tcPr>
            <w:tcW w:w="675" w:type="dxa"/>
            <w:vAlign w:val="center"/>
          </w:tcPr>
          <w:p w14:paraId="2966822B" w14:textId="77777777" w:rsidR="002F4D2C" w:rsidRPr="003E697C" w:rsidRDefault="002F4D2C" w:rsidP="002F4D2C">
            <w:pPr>
              <w:numPr>
                <w:ilvl w:val="0"/>
                <w:numId w:val="22"/>
              </w:numPr>
              <w:spacing w:after="120" w:line="360" w:lineRule="auto"/>
              <w:ind w:left="527" w:right="-108" w:hanging="357"/>
              <w:jc w:val="center"/>
              <w:rPr>
                <w:lang w:val="es-ES"/>
              </w:rPr>
            </w:pPr>
          </w:p>
        </w:tc>
        <w:tc>
          <w:tcPr>
            <w:tcW w:w="6550" w:type="dxa"/>
            <w:vAlign w:val="center"/>
          </w:tcPr>
          <w:p w14:paraId="5C9C7EDD" w14:textId="397EC661" w:rsidR="002F4D2C" w:rsidRDefault="002F4D2C" w:rsidP="002F4D2C">
            <w:pPr>
              <w:jc w:val="both"/>
              <w:rPr>
                <w:rFonts w:cs="Arial"/>
                <w:szCs w:val="20"/>
              </w:rPr>
            </w:pPr>
            <w:r>
              <w:rPr>
                <w:rFonts w:cs="Arial"/>
                <w:szCs w:val="20"/>
              </w:rPr>
              <w:t>Montaje de Tecle eléctrico 3ton</w:t>
            </w:r>
          </w:p>
        </w:tc>
        <w:tc>
          <w:tcPr>
            <w:tcW w:w="853" w:type="dxa"/>
            <w:vAlign w:val="center"/>
          </w:tcPr>
          <w:p w14:paraId="7ABBDCEB" w14:textId="4F8D4DA1" w:rsidR="002F4D2C" w:rsidRDefault="002F4D2C" w:rsidP="002F4D2C">
            <w:pPr>
              <w:jc w:val="center"/>
              <w:rPr>
                <w:rFonts w:cs="Arial"/>
                <w:szCs w:val="20"/>
              </w:rPr>
            </w:pPr>
            <w:proofErr w:type="spellStart"/>
            <w:r>
              <w:rPr>
                <w:rFonts w:cs="Arial"/>
                <w:szCs w:val="20"/>
              </w:rPr>
              <w:t>N°</w:t>
            </w:r>
            <w:proofErr w:type="spellEnd"/>
          </w:p>
        </w:tc>
        <w:tc>
          <w:tcPr>
            <w:tcW w:w="996" w:type="dxa"/>
            <w:vAlign w:val="center"/>
          </w:tcPr>
          <w:p w14:paraId="14170E26" w14:textId="7AE803E2" w:rsidR="002F4D2C" w:rsidRDefault="002F4D2C" w:rsidP="002F4D2C">
            <w:pPr>
              <w:jc w:val="center"/>
              <w:rPr>
                <w:rFonts w:cs="Arial"/>
                <w:szCs w:val="20"/>
              </w:rPr>
            </w:pPr>
            <w:r>
              <w:rPr>
                <w:rFonts w:cs="Arial"/>
                <w:szCs w:val="20"/>
              </w:rPr>
              <w:t>1</w:t>
            </w:r>
          </w:p>
        </w:tc>
      </w:tr>
      <w:tr w:rsidR="00971784" w:rsidRPr="00EB0EA1" w14:paraId="3335828D" w14:textId="77777777" w:rsidTr="00D16867">
        <w:tc>
          <w:tcPr>
            <w:tcW w:w="675" w:type="dxa"/>
            <w:vAlign w:val="center"/>
          </w:tcPr>
          <w:p w14:paraId="52A68A6C" w14:textId="77777777" w:rsidR="00971784" w:rsidRPr="0063304B" w:rsidRDefault="00971784" w:rsidP="00E32064">
            <w:pPr>
              <w:spacing w:after="120" w:line="360" w:lineRule="auto"/>
              <w:ind w:left="426" w:right="-108"/>
              <w:jc w:val="center"/>
              <w:rPr>
                <w:highlight w:val="green"/>
                <w:lang w:val="es-ES"/>
              </w:rPr>
            </w:pPr>
          </w:p>
        </w:tc>
        <w:tc>
          <w:tcPr>
            <w:tcW w:w="6550" w:type="dxa"/>
            <w:vAlign w:val="bottom"/>
          </w:tcPr>
          <w:p w14:paraId="275E6318" w14:textId="2238AD81" w:rsidR="0063304B" w:rsidRDefault="0063304B">
            <w:pPr>
              <w:pStyle w:val="Ttulo2"/>
              <w:numPr>
                <w:ilvl w:val="1"/>
                <w:numId w:val="35"/>
              </w:numPr>
              <w:rPr>
                <w:i w:val="0"/>
                <w:iCs w:val="0"/>
              </w:rPr>
            </w:pPr>
            <w:r>
              <w:rPr>
                <w:i w:val="0"/>
                <w:iCs w:val="0"/>
              </w:rPr>
              <w:t>TUBERIAS Y PIEZAS ESPECIALES</w:t>
            </w:r>
          </w:p>
          <w:p w14:paraId="548BAED0" w14:textId="72FEC7F1" w:rsidR="0063304B" w:rsidRDefault="0063304B" w:rsidP="0063304B">
            <w:pPr>
              <w:spacing w:line="360" w:lineRule="auto"/>
              <w:jc w:val="both"/>
              <w:rPr>
                <w:spacing w:val="-1"/>
              </w:rPr>
            </w:pPr>
            <w:r w:rsidRPr="00795F11">
              <w:rPr>
                <w:spacing w:val="-1"/>
              </w:rPr>
              <w:t xml:space="preserve">Este ítem considera todos los materiales y la mano de obra requeridas para materializar </w:t>
            </w:r>
            <w:r>
              <w:rPr>
                <w:spacing w:val="-1"/>
              </w:rPr>
              <w:t>el suministro, montaje y prueba de las tuberías y piezas especiales proyectadas.</w:t>
            </w:r>
          </w:p>
          <w:p w14:paraId="5F16EE66" w14:textId="77777777" w:rsidR="0063304B" w:rsidRPr="0063304B" w:rsidRDefault="0063304B" w:rsidP="0063304B">
            <w:pPr>
              <w:spacing w:line="360" w:lineRule="auto"/>
              <w:jc w:val="both"/>
              <w:rPr>
                <w:spacing w:val="-1"/>
              </w:rPr>
            </w:pPr>
            <w:r w:rsidRPr="000D2B95">
              <w:rPr>
                <w:spacing w:val="-1"/>
              </w:rPr>
              <w:t xml:space="preserve">El límite de batería de las cubicaciones es </w:t>
            </w:r>
            <w:r>
              <w:rPr>
                <w:spacing w:val="-1"/>
              </w:rPr>
              <w:t xml:space="preserve">la sentina y la tubería de </w:t>
            </w:r>
            <w:r w:rsidRPr="0063304B">
              <w:rPr>
                <w:spacing w:val="-1"/>
              </w:rPr>
              <w:t>descarga de la planta elevadora de Cabecera,</w:t>
            </w:r>
          </w:p>
          <w:p w14:paraId="54B7AFCA" w14:textId="5FB6A24C" w:rsidR="00971784" w:rsidRPr="0063304B" w:rsidRDefault="00971784" w:rsidP="00E32064">
            <w:pPr>
              <w:pStyle w:val="Ttulo3"/>
            </w:pPr>
            <w:r w:rsidRPr="0063304B">
              <w:t>Suministro, Montaje y Prueba de Cañerías y Piezas Especiales</w:t>
            </w:r>
          </w:p>
          <w:p w14:paraId="25DFC4CE" w14:textId="135130DF" w:rsidR="00971784" w:rsidRPr="0063304B" w:rsidRDefault="00971784" w:rsidP="00E32064">
            <w:pPr>
              <w:spacing w:after="120" w:line="360" w:lineRule="auto"/>
              <w:jc w:val="both"/>
            </w:pPr>
            <w:r w:rsidRPr="0063304B">
              <w:rPr>
                <w:spacing w:val="-1"/>
              </w:rPr>
              <w:t xml:space="preserve">Este subcapítulo comprende todas las piezas y cañerías de la unidad dentro del límite de batería. Las especificaciones son las indicadas en el capítulo </w:t>
            </w:r>
            <w:r w:rsidR="0063304B" w:rsidRPr="0063304B">
              <w:rPr>
                <w:spacing w:val="-1"/>
              </w:rPr>
              <w:t>2</w:t>
            </w:r>
            <w:r w:rsidRPr="0063304B">
              <w:rPr>
                <w:spacing w:val="-1"/>
              </w:rPr>
              <w:t xml:space="preserve"> y </w:t>
            </w:r>
            <w:r w:rsidR="0063304B" w:rsidRPr="0063304B">
              <w:rPr>
                <w:spacing w:val="-1"/>
              </w:rPr>
              <w:t>3</w:t>
            </w:r>
            <w:r w:rsidRPr="0063304B">
              <w:rPr>
                <w:spacing w:val="-1"/>
              </w:rPr>
              <w:t xml:space="preserve"> del presente documento. </w:t>
            </w:r>
          </w:p>
          <w:p w14:paraId="5A194586" w14:textId="1620B679" w:rsidR="00971784" w:rsidRPr="0063304B" w:rsidRDefault="00971784" w:rsidP="00E32064">
            <w:pPr>
              <w:jc w:val="both"/>
              <w:rPr>
                <w:highlight w:val="green"/>
              </w:rPr>
            </w:pPr>
          </w:p>
        </w:tc>
        <w:tc>
          <w:tcPr>
            <w:tcW w:w="853" w:type="dxa"/>
            <w:vAlign w:val="center"/>
          </w:tcPr>
          <w:p w14:paraId="168CFBED" w14:textId="77777777" w:rsidR="00971784" w:rsidRDefault="00971784" w:rsidP="00E32064">
            <w:pPr>
              <w:jc w:val="center"/>
              <w:rPr>
                <w:rFonts w:cs="Arial"/>
                <w:szCs w:val="20"/>
              </w:rPr>
            </w:pPr>
          </w:p>
        </w:tc>
        <w:tc>
          <w:tcPr>
            <w:tcW w:w="996" w:type="dxa"/>
            <w:vAlign w:val="center"/>
          </w:tcPr>
          <w:p w14:paraId="39A96932" w14:textId="77777777" w:rsidR="00971784" w:rsidRDefault="00971784" w:rsidP="00E32064">
            <w:pPr>
              <w:jc w:val="center"/>
              <w:rPr>
                <w:lang w:val="es-ES"/>
              </w:rPr>
            </w:pPr>
          </w:p>
        </w:tc>
      </w:tr>
      <w:tr w:rsidR="00971784" w:rsidRPr="00EB0EA1" w14:paraId="443AF15A" w14:textId="77777777" w:rsidTr="00D16867">
        <w:tc>
          <w:tcPr>
            <w:tcW w:w="675" w:type="dxa"/>
            <w:vAlign w:val="center"/>
          </w:tcPr>
          <w:p w14:paraId="732198C5" w14:textId="77777777" w:rsidR="00971784" w:rsidRPr="003E697C" w:rsidRDefault="00971784" w:rsidP="00E32064">
            <w:pPr>
              <w:spacing w:after="120" w:line="360" w:lineRule="auto"/>
              <w:ind w:left="426" w:right="-108"/>
              <w:jc w:val="center"/>
              <w:rPr>
                <w:lang w:val="es-ES"/>
              </w:rPr>
            </w:pPr>
          </w:p>
        </w:tc>
        <w:tc>
          <w:tcPr>
            <w:tcW w:w="6550" w:type="dxa"/>
            <w:vAlign w:val="bottom"/>
          </w:tcPr>
          <w:p w14:paraId="6AEEB9CC" w14:textId="7324A092" w:rsidR="00971784" w:rsidRPr="00A24396" w:rsidRDefault="00971784" w:rsidP="00E32064">
            <w:pPr>
              <w:jc w:val="both"/>
            </w:pPr>
            <w:r w:rsidRPr="00CF0BD8">
              <w:rPr>
                <w:rFonts w:cs="Arial"/>
                <w:color w:val="000000"/>
                <w:szCs w:val="20"/>
                <w:u w:val="single"/>
              </w:rPr>
              <w:t>Piezas especiales sin mecanismo</w:t>
            </w:r>
          </w:p>
        </w:tc>
        <w:tc>
          <w:tcPr>
            <w:tcW w:w="853" w:type="dxa"/>
            <w:vAlign w:val="bottom"/>
          </w:tcPr>
          <w:p w14:paraId="635AA73E" w14:textId="77777777" w:rsidR="00971784" w:rsidRDefault="00971784" w:rsidP="00E32064">
            <w:pPr>
              <w:jc w:val="center"/>
              <w:rPr>
                <w:rFonts w:cs="Arial"/>
                <w:szCs w:val="20"/>
              </w:rPr>
            </w:pPr>
          </w:p>
        </w:tc>
        <w:tc>
          <w:tcPr>
            <w:tcW w:w="996" w:type="dxa"/>
            <w:vAlign w:val="bottom"/>
          </w:tcPr>
          <w:p w14:paraId="27CED12A" w14:textId="77777777" w:rsidR="00971784" w:rsidRDefault="00971784" w:rsidP="00E32064">
            <w:pPr>
              <w:jc w:val="center"/>
              <w:rPr>
                <w:lang w:val="es-ES"/>
              </w:rPr>
            </w:pPr>
          </w:p>
        </w:tc>
      </w:tr>
      <w:tr w:rsidR="00DF4AD9" w:rsidRPr="00EB0EA1" w14:paraId="36EBB926" w14:textId="77777777" w:rsidTr="00967743">
        <w:tc>
          <w:tcPr>
            <w:tcW w:w="675" w:type="dxa"/>
            <w:vAlign w:val="center"/>
          </w:tcPr>
          <w:p w14:paraId="60FACC18" w14:textId="77777777" w:rsidR="00DF4AD9" w:rsidRPr="00DF4AD9" w:rsidRDefault="00DF4AD9" w:rsidP="00DF4AD9">
            <w:pPr>
              <w:spacing w:after="120" w:line="360" w:lineRule="auto"/>
              <w:ind w:left="360" w:right="-108"/>
              <w:jc w:val="center"/>
              <w:rPr>
                <w:u w:val="single"/>
                <w:lang w:val="es-ES"/>
              </w:rPr>
            </w:pPr>
          </w:p>
        </w:tc>
        <w:tc>
          <w:tcPr>
            <w:tcW w:w="6550" w:type="dxa"/>
            <w:vAlign w:val="center"/>
          </w:tcPr>
          <w:p w14:paraId="10748D5D" w14:textId="20CEEE88" w:rsidR="00DF4AD9" w:rsidRPr="00DF4AD9" w:rsidRDefault="00DF4AD9" w:rsidP="00DF4AD9">
            <w:pPr>
              <w:ind w:left="360"/>
              <w:jc w:val="both"/>
              <w:rPr>
                <w:rFonts w:cs="Arial"/>
                <w:szCs w:val="20"/>
                <w:u w:val="single"/>
              </w:rPr>
            </w:pPr>
            <w:r w:rsidRPr="00DF4AD9">
              <w:rPr>
                <w:rFonts w:cs="Arial"/>
                <w:szCs w:val="20"/>
                <w:u w:val="single"/>
              </w:rPr>
              <w:t>Suministro de Tuberías y PE</w:t>
            </w:r>
          </w:p>
        </w:tc>
        <w:tc>
          <w:tcPr>
            <w:tcW w:w="853" w:type="dxa"/>
            <w:vAlign w:val="bottom"/>
          </w:tcPr>
          <w:p w14:paraId="625FD7B0" w14:textId="77777777" w:rsidR="00DF4AD9" w:rsidRDefault="00DF4AD9" w:rsidP="00DF4AD9">
            <w:pPr>
              <w:jc w:val="center"/>
              <w:rPr>
                <w:rFonts w:cs="Arial"/>
                <w:szCs w:val="20"/>
              </w:rPr>
            </w:pPr>
          </w:p>
        </w:tc>
        <w:tc>
          <w:tcPr>
            <w:tcW w:w="996" w:type="dxa"/>
            <w:vAlign w:val="bottom"/>
          </w:tcPr>
          <w:p w14:paraId="11E26FE7" w14:textId="77777777" w:rsidR="00DF4AD9" w:rsidRDefault="00DF4AD9" w:rsidP="00DF4AD9">
            <w:pPr>
              <w:jc w:val="center"/>
              <w:rPr>
                <w:rFonts w:cs="Arial"/>
                <w:szCs w:val="20"/>
              </w:rPr>
            </w:pPr>
          </w:p>
        </w:tc>
      </w:tr>
      <w:tr w:rsidR="00DF4AD9" w:rsidRPr="00EB0EA1" w14:paraId="7A89B797" w14:textId="77777777" w:rsidTr="003673F1">
        <w:tc>
          <w:tcPr>
            <w:tcW w:w="675" w:type="dxa"/>
            <w:vAlign w:val="center"/>
          </w:tcPr>
          <w:p w14:paraId="0C2AC48B"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5FC2C4E3" w14:textId="70002ACE" w:rsidR="00DF4AD9" w:rsidRDefault="00DF4AD9" w:rsidP="00DF4AD9">
            <w:pPr>
              <w:jc w:val="both"/>
              <w:rPr>
                <w:rFonts w:cs="Arial"/>
                <w:szCs w:val="20"/>
              </w:rPr>
            </w:pPr>
            <w:r>
              <w:rPr>
                <w:rFonts w:cs="Arial"/>
                <w:szCs w:val="20"/>
              </w:rPr>
              <w:t>FLANGE, WN, PN10 DN 14"</w:t>
            </w:r>
          </w:p>
        </w:tc>
        <w:tc>
          <w:tcPr>
            <w:tcW w:w="853" w:type="dxa"/>
            <w:vAlign w:val="center"/>
          </w:tcPr>
          <w:p w14:paraId="4E0821BD" w14:textId="51771CC4"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2903315E" w14:textId="619775D3" w:rsidR="00DF4AD9" w:rsidRDefault="00DF4AD9" w:rsidP="00DF4AD9">
            <w:pPr>
              <w:jc w:val="center"/>
              <w:rPr>
                <w:rFonts w:cs="Arial"/>
                <w:szCs w:val="20"/>
              </w:rPr>
            </w:pPr>
            <w:r>
              <w:rPr>
                <w:rFonts w:cs="Arial"/>
                <w:szCs w:val="20"/>
              </w:rPr>
              <w:t>5</w:t>
            </w:r>
          </w:p>
        </w:tc>
      </w:tr>
      <w:tr w:rsidR="00DF4AD9" w:rsidRPr="00EB0EA1" w14:paraId="5075865E" w14:textId="77777777" w:rsidTr="003673F1">
        <w:tc>
          <w:tcPr>
            <w:tcW w:w="675" w:type="dxa"/>
            <w:vAlign w:val="center"/>
          </w:tcPr>
          <w:p w14:paraId="105510E6"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2A75F08B" w14:textId="0A900BB4" w:rsidR="00DF4AD9" w:rsidRDefault="00DF4AD9" w:rsidP="00DF4AD9">
            <w:pPr>
              <w:jc w:val="both"/>
              <w:rPr>
                <w:rFonts w:cs="Arial"/>
                <w:szCs w:val="20"/>
              </w:rPr>
            </w:pPr>
            <w:r>
              <w:rPr>
                <w:rFonts w:cs="Arial"/>
                <w:szCs w:val="20"/>
              </w:rPr>
              <w:t>REDUCCION EXCENTRICA SS, B16,9 DN 20"X14"</w:t>
            </w:r>
          </w:p>
        </w:tc>
        <w:tc>
          <w:tcPr>
            <w:tcW w:w="853" w:type="dxa"/>
            <w:vAlign w:val="center"/>
          </w:tcPr>
          <w:p w14:paraId="0999C5B0" w14:textId="531DA905"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6B41A576" w14:textId="33E9FA3C" w:rsidR="00DF4AD9" w:rsidRDefault="00DF4AD9" w:rsidP="00DF4AD9">
            <w:pPr>
              <w:jc w:val="center"/>
              <w:rPr>
                <w:rFonts w:cs="Arial"/>
                <w:szCs w:val="20"/>
              </w:rPr>
            </w:pPr>
            <w:r>
              <w:rPr>
                <w:rFonts w:cs="Arial"/>
                <w:szCs w:val="20"/>
              </w:rPr>
              <w:t>5</w:t>
            </w:r>
          </w:p>
        </w:tc>
      </w:tr>
      <w:tr w:rsidR="00DF4AD9" w:rsidRPr="00EB0EA1" w14:paraId="1906B8C3" w14:textId="77777777" w:rsidTr="003673F1">
        <w:tc>
          <w:tcPr>
            <w:tcW w:w="675" w:type="dxa"/>
            <w:vAlign w:val="center"/>
          </w:tcPr>
          <w:p w14:paraId="47B0B092"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6072A482" w14:textId="3231AC56" w:rsidR="00DF4AD9" w:rsidRDefault="00DF4AD9" w:rsidP="00DF4AD9">
            <w:pPr>
              <w:jc w:val="both"/>
              <w:rPr>
                <w:rFonts w:cs="Arial"/>
                <w:szCs w:val="20"/>
              </w:rPr>
            </w:pPr>
            <w:r>
              <w:rPr>
                <w:rFonts w:cs="Arial"/>
                <w:szCs w:val="20"/>
              </w:rPr>
              <w:t>SUMINISTRO TUBO ACERO, SS, ASME B36.10, N 20"</w:t>
            </w:r>
          </w:p>
        </w:tc>
        <w:tc>
          <w:tcPr>
            <w:tcW w:w="853" w:type="dxa"/>
            <w:vAlign w:val="center"/>
          </w:tcPr>
          <w:p w14:paraId="291DF668" w14:textId="36AD1F3B" w:rsidR="00DF4AD9" w:rsidRDefault="00DF4AD9" w:rsidP="00DF4AD9">
            <w:pPr>
              <w:jc w:val="center"/>
              <w:rPr>
                <w:rFonts w:cs="Arial"/>
                <w:szCs w:val="20"/>
              </w:rPr>
            </w:pPr>
            <w:r>
              <w:rPr>
                <w:rFonts w:cs="Arial"/>
                <w:szCs w:val="20"/>
              </w:rPr>
              <w:t>m</w:t>
            </w:r>
          </w:p>
        </w:tc>
        <w:tc>
          <w:tcPr>
            <w:tcW w:w="996" w:type="dxa"/>
            <w:vAlign w:val="center"/>
          </w:tcPr>
          <w:p w14:paraId="7D82ABD3" w14:textId="2A93F8EB" w:rsidR="00DF4AD9" w:rsidRDefault="00DF4AD9" w:rsidP="00DF4AD9">
            <w:pPr>
              <w:jc w:val="center"/>
              <w:rPr>
                <w:rFonts w:cs="Arial"/>
                <w:szCs w:val="20"/>
              </w:rPr>
            </w:pPr>
            <w:r>
              <w:rPr>
                <w:rFonts w:cs="Arial"/>
                <w:szCs w:val="20"/>
              </w:rPr>
              <w:t>63,5</w:t>
            </w:r>
          </w:p>
        </w:tc>
      </w:tr>
      <w:tr w:rsidR="00DF4AD9" w:rsidRPr="00EB0EA1" w14:paraId="6D579E7B" w14:textId="77777777" w:rsidTr="003673F1">
        <w:tc>
          <w:tcPr>
            <w:tcW w:w="675" w:type="dxa"/>
            <w:vAlign w:val="center"/>
          </w:tcPr>
          <w:p w14:paraId="31EAD51A"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18FE0C22" w14:textId="09C12B16" w:rsidR="00DF4AD9" w:rsidRDefault="00DF4AD9" w:rsidP="00DF4AD9">
            <w:pPr>
              <w:jc w:val="both"/>
              <w:rPr>
                <w:rFonts w:cs="Arial"/>
                <w:szCs w:val="20"/>
              </w:rPr>
            </w:pPr>
            <w:r>
              <w:rPr>
                <w:rFonts w:cs="Arial"/>
                <w:szCs w:val="20"/>
              </w:rPr>
              <w:t>FLANGE, WN, PN10 DN 20"</w:t>
            </w:r>
          </w:p>
        </w:tc>
        <w:tc>
          <w:tcPr>
            <w:tcW w:w="853" w:type="dxa"/>
            <w:vAlign w:val="center"/>
          </w:tcPr>
          <w:p w14:paraId="652424FA" w14:textId="529EAB0E"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36AB869A" w14:textId="77171A35" w:rsidR="00DF4AD9" w:rsidRDefault="00DD38E0" w:rsidP="00DF4AD9">
            <w:pPr>
              <w:jc w:val="center"/>
              <w:rPr>
                <w:rFonts w:cs="Arial"/>
                <w:szCs w:val="20"/>
              </w:rPr>
            </w:pPr>
            <w:r>
              <w:rPr>
                <w:rFonts w:cs="Arial"/>
                <w:szCs w:val="20"/>
              </w:rPr>
              <w:t>20</w:t>
            </w:r>
          </w:p>
        </w:tc>
      </w:tr>
      <w:tr w:rsidR="00DF4AD9" w:rsidRPr="00EB0EA1" w14:paraId="0E76D321" w14:textId="77777777" w:rsidTr="003673F1">
        <w:tc>
          <w:tcPr>
            <w:tcW w:w="675" w:type="dxa"/>
            <w:vAlign w:val="center"/>
          </w:tcPr>
          <w:p w14:paraId="5567BB09"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077F26E8" w14:textId="411B0EB9" w:rsidR="00DF4AD9" w:rsidRDefault="00DF4AD9" w:rsidP="00DF4AD9">
            <w:pPr>
              <w:jc w:val="both"/>
              <w:rPr>
                <w:rFonts w:cs="Arial"/>
                <w:szCs w:val="20"/>
              </w:rPr>
            </w:pPr>
            <w:r>
              <w:rPr>
                <w:rFonts w:cs="Arial"/>
                <w:szCs w:val="20"/>
              </w:rPr>
              <w:t>JUNTA DE DESMONTAJE, FL, PN10 DN 20"</w:t>
            </w:r>
          </w:p>
        </w:tc>
        <w:tc>
          <w:tcPr>
            <w:tcW w:w="853" w:type="dxa"/>
            <w:vAlign w:val="center"/>
          </w:tcPr>
          <w:p w14:paraId="34045591" w14:textId="4610B602"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255379DD" w14:textId="0A234CA9" w:rsidR="00DF4AD9" w:rsidRDefault="00DF4AD9" w:rsidP="00DF4AD9">
            <w:pPr>
              <w:jc w:val="center"/>
              <w:rPr>
                <w:rFonts w:cs="Arial"/>
                <w:szCs w:val="20"/>
              </w:rPr>
            </w:pPr>
            <w:r>
              <w:rPr>
                <w:rFonts w:cs="Arial"/>
                <w:szCs w:val="20"/>
              </w:rPr>
              <w:t>5</w:t>
            </w:r>
          </w:p>
        </w:tc>
      </w:tr>
      <w:tr w:rsidR="00DF4AD9" w:rsidRPr="00EB0EA1" w14:paraId="1D491EE1" w14:textId="77777777" w:rsidTr="003673F1">
        <w:tc>
          <w:tcPr>
            <w:tcW w:w="675" w:type="dxa"/>
            <w:vAlign w:val="center"/>
          </w:tcPr>
          <w:p w14:paraId="7F8E432B"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0FB3D2F1" w14:textId="0740B262" w:rsidR="00DF4AD9" w:rsidRDefault="00DF4AD9" w:rsidP="00DF4AD9">
            <w:pPr>
              <w:jc w:val="both"/>
              <w:rPr>
                <w:rFonts w:cs="Arial"/>
                <w:szCs w:val="20"/>
              </w:rPr>
            </w:pPr>
            <w:r>
              <w:rPr>
                <w:rFonts w:cs="Arial"/>
                <w:szCs w:val="20"/>
              </w:rPr>
              <w:t>CODO 65,7 RL, SS, ASME B16.9 (VER DETALLE) DN 20"</w:t>
            </w:r>
          </w:p>
        </w:tc>
        <w:tc>
          <w:tcPr>
            <w:tcW w:w="853" w:type="dxa"/>
            <w:vAlign w:val="center"/>
          </w:tcPr>
          <w:p w14:paraId="00B02705" w14:textId="58081BE9"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00D59887" w14:textId="4A23B055" w:rsidR="00DF4AD9" w:rsidRDefault="00DF4AD9" w:rsidP="00DF4AD9">
            <w:pPr>
              <w:jc w:val="center"/>
              <w:rPr>
                <w:rFonts w:cs="Arial"/>
                <w:szCs w:val="20"/>
              </w:rPr>
            </w:pPr>
            <w:r>
              <w:rPr>
                <w:rFonts w:cs="Arial"/>
                <w:szCs w:val="20"/>
              </w:rPr>
              <w:t>10</w:t>
            </w:r>
          </w:p>
        </w:tc>
      </w:tr>
      <w:tr w:rsidR="00DF4AD9" w:rsidRPr="00EB0EA1" w14:paraId="6E6C4A46" w14:textId="77777777" w:rsidTr="003673F1">
        <w:tc>
          <w:tcPr>
            <w:tcW w:w="675" w:type="dxa"/>
            <w:vAlign w:val="center"/>
          </w:tcPr>
          <w:p w14:paraId="71D406BD"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6E137BD7" w14:textId="56307BED" w:rsidR="00DF4AD9" w:rsidRDefault="00DF4AD9" w:rsidP="00DF4AD9">
            <w:pPr>
              <w:jc w:val="both"/>
              <w:rPr>
                <w:rFonts w:cs="Arial"/>
                <w:szCs w:val="20"/>
              </w:rPr>
            </w:pPr>
            <w:r>
              <w:rPr>
                <w:rFonts w:cs="Arial"/>
                <w:szCs w:val="20"/>
              </w:rPr>
              <w:t>CODO 90 RL, SS, ASME B16.9 DN 20"</w:t>
            </w:r>
          </w:p>
        </w:tc>
        <w:tc>
          <w:tcPr>
            <w:tcW w:w="853" w:type="dxa"/>
            <w:vAlign w:val="center"/>
          </w:tcPr>
          <w:p w14:paraId="7C82D89E" w14:textId="1D0F2524"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42BD2CCB" w14:textId="69109B16" w:rsidR="00DF4AD9" w:rsidRDefault="00DF4AD9" w:rsidP="00DF4AD9">
            <w:pPr>
              <w:jc w:val="center"/>
              <w:rPr>
                <w:rFonts w:cs="Arial"/>
                <w:szCs w:val="20"/>
              </w:rPr>
            </w:pPr>
            <w:r>
              <w:rPr>
                <w:rFonts w:cs="Arial"/>
                <w:szCs w:val="20"/>
              </w:rPr>
              <w:t>5</w:t>
            </w:r>
          </w:p>
        </w:tc>
      </w:tr>
      <w:tr w:rsidR="00DF4AD9" w:rsidRPr="00EB0EA1" w14:paraId="16A1C66D" w14:textId="77777777" w:rsidTr="003673F1">
        <w:tc>
          <w:tcPr>
            <w:tcW w:w="675" w:type="dxa"/>
            <w:vAlign w:val="center"/>
          </w:tcPr>
          <w:p w14:paraId="4B6A5A29" w14:textId="77777777" w:rsidR="00DF4AD9" w:rsidRPr="003E697C" w:rsidRDefault="00DF4AD9" w:rsidP="00DF4AD9">
            <w:pPr>
              <w:spacing w:after="120" w:line="360" w:lineRule="auto"/>
              <w:ind w:left="170" w:right="-108"/>
              <w:jc w:val="center"/>
              <w:rPr>
                <w:lang w:val="es-ES"/>
              </w:rPr>
            </w:pPr>
          </w:p>
        </w:tc>
        <w:tc>
          <w:tcPr>
            <w:tcW w:w="6550" w:type="dxa"/>
            <w:vAlign w:val="center"/>
          </w:tcPr>
          <w:p w14:paraId="4A11C51D" w14:textId="0CFE8126" w:rsidR="00DF4AD9" w:rsidRDefault="00DF4AD9" w:rsidP="0063304B">
            <w:pPr>
              <w:jc w:val="both"/>
              <w:rPr>
                <w:rFonts w:cs="Arial"/>
                <w:szCs w:val="20"/>
              </w:rPr>
            </w:pPr>
            <w:r>
              <w:rPr>
                <w:rFonts w:cs="Arial"/>
                <w:szCs w:val="20"/>
                <w:u w:val="single"/>
              </w:rPr>
              <w:t>Montaje</w:t>
            </w:r>
            <w:r w:rsidRPr="00DF4AD9">
              <w:rPr>
                <w:rFonts w:cs="Arial"/>
                <w:szCs w:val="20"/>
                <w:u w:val="single"/>
              </w:rPr>
              <w:t xml:space="preserve"> de Tuberías y PE</w:t>
            </w:r>
          </w:p>
        </w:tc>
        <w:tc>
          <w:tcPr>
            <w:tcW w:w="853" w:type="dxa"/>
            <w:vAlign w:val="center"/>
          </w:tcPr>
          <w:p w14:paraId="26C3CACB" w14:textId="77777777" w:rsidR="00DF4AD9" w:rsidRDefault="00DF4AD9" w:rsidP="0063304B">
            <w:pPr>
              <w:jc w:val="center"/>
              <w:rPr>
                <w:rFonts w:cs="Arial"/>
                <w:szCs w:val="20"/>
              </w:rPr>
            </w:pPr>
          </w:p>
        </w:tc>
        <w:tc>
          <w:tcPr>
            <w:tcW w:w="996" w:type="dxa"/>
            <w:vAlign w:val="center"/>
          </w:tcPr>
          <w:p w14:paraId="40479EBE" w14:textId="77777777" w:rsidR="00DF4AD9" w:rsidRDefault="00DF4AD9" w:rsidP="0063304B">
            <w:pPr>
              <w:jc w:val="center"/>
              <w:rPr>
                <w:rFonts w:cs="Arial"/>
                <w:szCs w:val="20"/>
              </w:rPr>
            </w:pPr>
          </w:p>
        </w:tc>
      </w:tr>
      <w:tr w:rsidR="00DF4AD9" w:rsidRPr="00EB0EA1" w14:paraId="583E8C4C" w14:textId="77777777" w:rsidTr="003673F1">
        <w:tc>
          <w:tcPr>
            <w:tcW w:w="675" w:type="dxa"/>
            <w:vAlign w:val="center"/>
          </w:tcPr>
          <w:p w14:paraId="360320F6"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311458EE" w14:textId="3FDFBBCA" w:rsidR="00DF4AD9" w:rsidRDefault="00DF4AD9" w:rsidP="00DF4AD9">
            <w:pPr>
              <w:jc w:val="both"/>
              <w:rPr>
                <w:rFonts w:cs="Arial"/>
                <w:szCs w:val="20"/>
              </w:rPr>
            </w:pPr>
            <w:r>
              <w:rPr>
                <w:rFonts w:cs="Arial"/>
                <w:szCs w:val="20"/>
              </w:rPr>
              <w:t>FLANGE, WN, PN10 DN 14"</w:t>
            </w:r>
          </w:p>
        </w:tc>
        <w:tc>
          <w:tcPr>
            <w:tcW w:w="853" w:type="dxa"/>
            <w:vAlign w:val="center"/>
          </w:tcPr>
          <w:p w14:paraId="74A47AF3" w14:textId="05341B1D"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650DA9F8" w14:textId="3B00DC23" w:rsidR="00DF4AD9" w:rsidRDefault="00DF4AD9" w:rsidP="00DF4AD9">
            <w:pPr>
              <w:jc w:val="center"/>
              <w:rPr>
                <w:rFonts w:cs="Arial"/>
                <w:szCs w:val="20"/>
              </w:rPr>
            </w:pPr>
            <w:r>
              <w:rPr>
                <w:rFonts w:cs="Arial"/>
                <w:szCs w:val="20"/>
              </w:rPr>
              <w:t>5</w:t>
            </w:r>
          </w:p>
        </w:tc>
      </w:tr>
      <w:tr w:rsidR="00DF4AD9" w:rsidRPr="00EB0EA1" w14:paraId="507943DE" w14:textId="77777777" w:rsidTr="003673F1">
        <w:tc>
          <w:tcPr>
            <w:tcW w:w="675" w:type="dxa"/>
            <w:vAlign w:val="center"/>
          </w:tcPr>
          <w:p w14:paraId="72992D74"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79719FEA" w14:textId="2B09F1D3" w:rsidR="00DF4AD9" w:rsidRDefault="00DF4AD9" w:rsidP="00DF4AD9">
            <w:pPr>
              <w:jc w:val="both"/>
              <w:rPr>
                <w:rFonts w:cs="Arial"/>
                <w:szCs w:val="20"/>
              </w:rPr>
            </w:pPr>
            <w:r>
              <w:rPr>
                <w:rFonts w:cs="Arial"/>
                <w:szCs w:val="20"/>
              </w:rPr>
              <w:t>REDUCCION EXCENTRICA SS, B16,9 DN 20"X14"</w:t>
            </w:r>
          </w:p>
        </w:tc>
        <w:tc>
          <w:tcPr>
            <w:tcW w:w="853" w:type="dxa"/>
            <w:vAlign w:val="center"/>
          </w:tcPr>
          <w:p w14:paraId="1710E00D" w14:textId="378EED97"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7D7018ED" w14:textId="013D8DB4" w:rsidR="00DF4AD9" w:rsidRDefault="00DF4AD9" w:rsidP="00DF4AD9">
            <w:pPr>
              <w:jc w:val="center"/>
              <w:rPr>
                <w:rFonts w:cs="Arial"/>
                <w:szCs w:val="20"/>
              </w:rPr>
            </w:pPr>
            <w:r>
              <w:rPr>
                <w:rFonts w:cs="Arial"/>
                <w:szCs w:val="20"/>
              </w:rPr>
              <w:t>5</w:t>
            </w:r>
          </w:p>
        </w:tc>
      </w:tr>
      <w:tr w:rsidR="00DF4AD9" w:rsidRPr="00EB0EA1" w14:paraId="7F8FB9D6" w14:textId="77777777" w:rsidTr="003673F1">
        <w:tc>
          <w:tcPr>
            <w:tcW w:w="675" w:type="dxa"/>
            <w:vAlign w:val="center"/>
          </w:tcPr>
          <w:p w14:paraId="572D7A95"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06C4854B" w14:textId="3171EFAF" w:rsidR="00DF4AD9" w:rsidRDefault="00DF4AD9" w:rsidP="00DF4AD9">
            <w:pPr>
              <w:jc w:val="both"/>
              <w:rPr>
                <w:rFonts w:cs="Arial"/>
                <w:szCs w:val="20"/>
              </w:rPr>
            </w:pPr>
            <w:r>
              <w:rPr>
                <w:rFonts w:cs="Arial"/>
                <w:szCs w:val="20"/>
              </w:rPr>
              <w:t>SUMINISTRO TUBO ACERO, SS, ASME B36.10, N 20"</w:t>
            </w:r>
          </w:p>
        </w:tc>
        <w:tc>
          <w:tcPr>
            <w:tcW w:w="853" w:type="dxa"/>
            <w:vAlign w:val="center"/>
          </w:tcPr>
          <w:p w14:paraId="3C3A3596" w14:textId="7B04D660" w:rsidR="00DF4AD9" w:rsidRDefault="00DF4AD9" w:rsidP="00DF4AD9">
            <w:pPr>
              <w:jc w:val="center"/>
              <w:rPr>
                <w:rFonts w:cs="Arial"/>
                <w:szCs w:val="20"/>
              </w:rPr>
            </w:pPr>
            <w:r>
              <w:rPr>
                <w:rFonts w:cs="Arial"/>
                <w:szCs w:val="20"/>
              </w:rPr>
              <w:t>m</w:t>
            </w:r>
          </w:p>
        </w:tc>
        <w:tc>
          <w:tcPr>
            <w:tcW w:w="996" w:type="dxa"/>
            <w:vAlign w:val="center"/>
          </w:tcPr>
          <w:p w14:paraId="20267CD5" w14:textId="30F38C24" w:rsidR="00DF4AD9" w:rsidRDefault="00DF4AD9" w:rsidP="00DF4AD9">
            <w:pPr>
              <w:jc w:val="center"/>
              <w:rPr>
                <w:rFonts w:cs="Arial"/>
                <w:szCs w:val="20"/>
              </w:rPr>
            </w:pPr>
            <w:r>
              <w:rPr>
                <w:rFonts w:cs="Arial"/>
                <w:szCs w:val="20"/>
              </w:rPr>
              <w:t>61</w:t>
            </w:r>
          </w:p>
        </w:tc>
      </w:tr>
      <w:tr w:rsidR="00DF4AD9" w:rsidRPr="00EB0EA1" w14:paraId="49329B2F" w14:textId="77777777" w:rsidTr="003673F1">
        <w:tc>
          <w:tcPr>
            <w:tcW w:w="675" w:type="dxa"/>
            <w:vAlign w:val="center"/>
          </w:tcPr>
          <w:p w14:paraId="47D94B5D"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762D1C1A" w14:textId="58BC6FAF" w:rsidR="00DF4AD9" w:rsidRDefault="00DF4AD9" w:rsidP="00DF4AD9">
            <w:pPr>
              <w:jc w:val="both"/>
              <w:rPr>
                <w:rFonts w:cs="Arial"/>
                <w:szCs w:val="20"/>
              </w:rPr>
            </w:pPr>
            <w:r>
              <w:rPr>
                <w:rFonts w:cs="Arial"/>
                <w:szCs w:val="20"/>
              </w:rPr>
              <w:t>FLANGE, WN, PN10 DN 20"</w:t>
            </w:r>
          </w:p>
        </w:tc>
        <w:tc>
          <w:tcPr>
            <w:tcW w:w="853" w:type="dxa"/>
            <w:vAlign w:val="center"/>
          </w:tcPr>
          <w:p w14:paraId="3B9C122C" w14:textId="50156E6E"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6D71FE38" w14:textId="4608188A" w:rsidR="00DF4AD9" w:rsidRDefault="00DD38E0" w:rsidP="00DF4AD9">
            <w:pPr>
              <w:jc w:val="center"/>
              <w:rPr>
                <w:rFonts w:cs="Arial"/>
                <w:szCs w:val="20"/>
              </w:rPr>
            </w:pPr>
            <w:r>
              <w:rPr>
                <w:rFonts w:cs="Arial"/>
                <w:szCs w:val="20"/>
              </w:rPr>
              <w:t>20</w:t>
            </w:r>
          </w:p>
        </w:tc>
      </w:tr>
      <w:tr w:rsidR="00DF4AD9" w:rsidRPr="00EB0EA1" w14:paraId="0859B3AC" w14:textId="77777777" w:rsidTr="003673F1">
        <w:tc>
          <w:tcPr>
            <w:tcW w:w="675" w:type="dxa"/>
            <w:vAlign w:val="center"/>
          </w:tcPr>
          <w:p w14:paraId="5746108C"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35F5B99B" w14:textId="15C27A67" w:rsidR="00DF4AD9" w:rsidRDefault="00DF4AD9" w:rsidP="00DF4AD9">
            <w:pPr>
              <w:jc w:val="both"/>
              <w:rPr>
                <w:rFonts w:cs="Arial"/>
                <w:szCs w:val="20"/>
              </w:rPr>
            </w:pPr>
            <w:r>
              <w:rPr>
                <w:rFonts w:cs="Arial"/>
                <w:szCs w:val="20"/>
              </w:rPr>
              <w:t>JUNTA DE DESMONTAJE, FL, PN10 DN 20"</w:t>
            </w:r>
          </w:p>
        </w:tc>
        <w:tc>
          <w:tcPr>
            <w:tcW w:w="853" w:type="dxa"/>
            <w:vAlign w:val="center"/>
          </w:tcPr>
          <w:p w14:paraId="2EDE349E" w14:textId="60DE915D"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1D956BEA" w14:textId="557B95B8" w:rsidR="00DF4AD9" w:rsidRDefault="00DF4AD9" w:rsidP="00DF4AD9">
            <w:pPr>
              <w:jc w:val="center"/>
              <w:rPr>
                <w:rFonts w:cs="Arial"/>
                <w:szCs w:val="20"/>
              </w:rPr>
            </w:pPr>
            <w:r>
              <w:rPr>
                <w:rFonts w:cs="Arial"/>
                <w:szCs w:val="20"/>
              </w:rPr>
              <w:t>5</w:t>
            </w:r>
          </w:p>
        </w:tc>
      </w:tr>
      <w:tr w:rsidR="00DF4AD9" w:rsidRPr="00EB0EA1" w14:paraId="0B3E537D" w14:textId="77777777" w:rsidTr="003673F1">
        <w:tc>
          <w:tcPr>
            <w:tcW w:w="675" w:type="dxa"/>
            <w:vAlign w:val="center"/>
          </w:tcPr>
          <w:p w14:paraId="744E81C8"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02D5CD9F" w14:textId="012B9421" w:rsidR="00DF4AD9" w:rsidRDefault="00DF4AD9" w:rsidP="00DF4AD9">
            <w:pPr>
              <w:jc w:val="both"/>
              <w:rPr>
                <w:rFonts w:cs="Arial"/>
                <w:szCs w:val="20"/>
              </w:rPr>
            </w:pPr>
            <w:r>
              <w:rPr>
                <w:rFonts w:cs="Arial"/>
                <w:szCs w:val="20"/>
              </w:rPr>
              <w:t>CODO 65,7 RL, SS, ASME B16.9 (VER DETALLE) DN 20"</w:t>
            </w:r>
          </w:p>
        </w:tc>
        <w:tc>
          <w:tcPr>
            <w:tcW w:w="853" w:type="dxa"/>
            <w:vAlign w:val="center"/>
          </w:tcPr>
          <w:p w14:paraId="5F3DF8E5" w14:textId="7FDE791F"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67824282" w14:textId="14D990E1" w:rsidR="00DF4AD9" w:rsidRDefault="00DF4AD9" w:rsidP="00DF4AD9">
            <w:pPr>
              <w:jc w:val="center"/>
              <w:rPr>
                <w:rFonts w:cs="Arial"/>
                <w:szCs w:val="20"/>
              </w:rPr>
            </w:pPr>
            <w:r>
              <w:rPr>
                <w:rFonts w:cs="Arial"/>
                <w:szCs w:val="20"/>
              </w:rPr>
              <w:t>10</w:t>
            </w:r>
          </w:p>
        </w:tc>
      </w:tr>
      <w:tr w:rsidR="00DF4AD9" w:rsidRPr="00EB0EA1" w14:paraId="463B0F5F" w14:textId="77777777" w:rsidTr="003673F1">
        <w:tc>
          <w:tcPr>
            <w:tcW w:w="675" w:type="dxa"/>
            <w:vAlign w:val="center"/>
          </w:tcPr>
          <w:p w14:paraId="7115A937"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670995C5" w14:textId="7997B511" w:rsidR="00DF4AD9" w:rsidRDefault="00DF4AD9" w:rsidP="00DF4AD9">
            <w:pPr>
              <w:jc w:val="both"/>
              <w:rPr>
                <w:rFonts w:cs="Arial"/>
                <w:szCs w:val="20"/>
              </w:rPr>
            </w:pPr>
            <w:r>
              <w:rPr>
                <w:rFonts w:cs="Arial"/>
                <w:szCs w:val="20"/>
              </w:rPr>
              <w:t>CODO 90 RL, SS, ASME B16.9 DN 20"</w:t>
            </w:r>
          </w:p>
        </w:tc>
        <w:tc>
          <w:tcPr>
            <w:tcW w:w="853" w:type="dxa"/>
            <w:vAlign w:val="center"/>
          </w:tcPr>
          <w:p w14:paraId="75C38AE4" w14:textId="4C0A4942" w:rsidR="00DF4AD9" w:rsidRDefault="00DF4AD9" w:rsidP="00DF4AD9">
            <w:pPr>
              <w:jc w:val="center"/>
              <w:rPr>
                <w:rFonts w:cs="Arial"/>
                <w:szCs w:val="20"/>
              </w:rPr>
            </w:pPr>
            <w:proofErr w:type="spellStart"/>
            <w:r>
              <w:rPr>
                <w:rFonts w:cs="Arial"/>
                <w:szCs w:val="20"/>
              </w:rPr>
              <w:t>N°</w:t>
            </w:r>
            <w:proofErr w:type="spellEnd"/>
          </w:p>
        </w:tc>
        <w:tc>
          <w:tcPr>
            <w:tcW w:w="996" w:type="dxa"/>
            <w:vAlign w:val="center"/>
          </w:tcPr>
          <w:p w14:paraId="69B45558" w14:textId="41A93B06" w:rsidR="00DF4AD9" w:rsidRDefault="00DF4AD9" w:rsidP="00DF4AD9">
            <w:pPr>
              <w:jc w:val="center"/>
              <w:rPr>
                <w:rFonts w:cs="Arial"/>
                <w:szCs w:val="20"/>
              </w:rPr>
            </w:pPr>
            <w:r>
              <w:rPr>
                <w:rFonts w:cs="Arial"/>
                <w:szCs w:val="20"/>
              </w:rPr>
              <w:t>5</w:t>
            </w:r>
          </w:p>
        </w:tc>
      </w:tr>
      <w:tr w:rsidR="00971784" w:rsidRPr="00EB0EA1" w14:paraId="5327BE10" w14:textId="77777777" w:rsidTr="00D16867">
        <w:tc>
          <w:tcPr>
            <w:tcW w:w="675" w:type="dxa"/>
            <w:vAlign w:val="center"/>
          </w:tcPr>
          <w:p w14:paraId="616AC697" w14:textId="77777777" w:rsidR="00971784" w:rsidRPr="003E697C" w:rsidRDefault="00971784" w:rsidP="00E32064">
            <w:pPr>
              <w:spacing w:after="120" w:line="360" w:lineRule="auto"/>
              <w:ind w:left="426" w:right="-108"/>
              <w:jc w:val="center"/>
              <w:rPr>
                <w:lang w:val="es-ES"/>
              </w:rPr>
            </w:pPr>
          </w:p>
        </w:tc>
        <w:tc>
          <w:tcPr>
            <w:tcW w:w="6550" w:type="dxa"/>
            <w:vAlign w:val="bottom"/>
          </w:tcPr>
          <w:p w14:paraId="585188D6" w14:textId="01297C30" w:rsidR="00971784" w:rsidRPr="00A24396" w:rsidRDefault="00971784" w:rsidP="00E32064">
            <w:pPr>
              <w:jc w:val="both"/>
            </w:pPr>
            <w:r w:rsidRPr="003E7850">
              <w:rPr>
                <w:rFonts w:cs="Arial"/>
                <w:color w:val="000000"/>
                <w:szCs w:val="20"/>
                <w:u w:val="single"/>
              </w:rPr>
              <w:t>Confección de junturas</w:t>
            </w:r>
          </w:p>
        </w:tc>
        <w:tc>
          <w:tcPr>
            <w:tcW w:w="853" w:type="dxa"/>
            <w:vAlign w:val="bottom"/>
          </w:tcPr>
          <w:p w14:paraId="4AFB6EDB" w14:textId="77777777" w:rsidR="00971784" w:rsidRDefault="00971784" w:rsidP="00E32064">
            <w:pPr>
              <w:jc w:val="center"/>
              <w:rPr>
                <w:rFonts w:cs="Arial"/>
                <w:szCs w:val="20"/>
              </w:rPr>
            </w:pPr>
          </w:p>
        </w:tc>
        <w:tc>
          <w:tcPr>
            <w:tcW w:w="996" w:type="dxa"/>
            <w:vAlign w:val="bottom"/>
          </w:tcPr>
          <w:p w14:paraId="2AD89DBA" w14:textId="77777777" w:rsidR="00971784" w:rsidRDefault="00971784" w:rsidP="00E32064">
            <w:pPr>
              <w:jc w:val="center"/>
              <w:rPr>
                <w:lang w:val="es-ES"/>
              </w:rPr>
            </w:pPr>
          </w:p>
        </w:tc>
      </w:tr>
      <w:tr w:rsidR="00ED208B" w:rsidRPr="00EB0EA1" w14:paraId="6D3826A8" w14:textId="77777777" w:rsidTr="00C50F78">
        <w:tc>
          <w:tcPr>
            <w:tcW w:w="675" w:type="dxa"/>
            <w:vAlign w:val="center"/>
          </w:tcPr>
          <w:p w14:paraId="3617EA08" w14:textId="77777777" w:rsidR="00ED208B" w:rsidRPr="003E697C" w:rsidRDefault="00ED208B" w:rsidP="00ED208B">
            <w:pPr>
              <w:numPr>
                <w:ilvl w:val="0"/>
                <w:numId w:val="22"/>
              </w:numPr>
              <w:spacing w:after="120" w:line="360" w:lineRule="auto"/>
              <w:ind w:left="527" w:right="-108" w:hanging="357"/>
              <w:jc w:val="center"/>
              <w:rPr>
                <w:lang w:val="es-ES"/>
              </w:rPr>
            </w:pPr>
          </w:p>
        </w:tc>
        <w:tc>
          <w:tcPr>
            <w:tcW w:w="6550" w:type="dxa"/>
            <w:vAlign w:val="center"/>
          </w:tcPr>
          <w:p w14:paraId="4E7A1231" w14:textId="0E79ED1F" w:rsidR="00ED208B" w:rsidRPr="00A24396" w:rsidRDefault="00ED208B" w:rsidP="00ED208B">
            <w:pPr>
              <w:jc w:val="both"/>
            </w:pPr>
            <w:r>
              <w:rPr>
                <w:rFonts w:cs="Arial"/>
                <w:szCs w:val="20"/>
              </w:rPr>
              <w:t xml:space="preserve">Juntura </w:t>
            </w:r>
            <w:proofErr w:type="spellStart"/>
            <w:r>
              <w:rPr>
                <w:rFonts w:cs="Arial"/>
                <w:szCs w:val="20"/>
              </w:rPr>
              <w:t>Flange</w:t>
            </w:r>
            <w:proofErr w:type="spellEnd"/>
            <w:r>
              <w:rPr>
                <w:rFonts w:cs="Arial"/>
                <w:szCs w:val="20"/>
              </w:rPr>
              <w:t xml:space="preserve"> D=20"</w:t>
            </w:r>
          </w:p>
        </w:tc>
        <w:tc>
          <w:tcPr>
            <w:tcW w:w="853" w:type="dxa"/>
            <w:vAlign w:val="center"/>
          </w:tcPr>
          <w:p w14:paraId="3C18C11C" w14:textId="362F08DF" w:rsidR="00ED208B" w:rsidRDefault="00ED208B" w:rsidP="00ED208B">
            <w:pPr>
              <w:jc w:val="center"/>
              <w:rPr>
                <w:rFonts w:cs="Arial"/>
                <w:szCs w:val="20"/>
              </w:rPr>
            </w:pPr>
            <w:proofErr w:type="spellStart"/>
            <w:r>
              <w:rPr>
                <w:rFonts w:cs="Arial"/>
                <w:szCs w:val="20"/>
              </w:rPr>
              <w:t>N°</w:t>
            </w:r>
            <w:proofErr w:type="spellEnd"/>
          </w:p>
        </w:tc>
        <w:tc>
          <w:tcPr>
            <w:tcW w:w="996" w:type="dxa"/>
            <w:vAlign w:val="center"/>
          </w:tcPr>
          <w:p w14:paraId="1CB52AD0" w14:textId="12431764" w:rsidR="00ED208B" w:rsidRDefault="00ED208B" w:rsidP="00ED208B">
            <w:pPr>
              <w:jc w:val="center"/>
              <w:rPr>
                <w:lang w:val="es-ES"/>
              </w:rPr>
            </w:pPr>
            <w:r>
              <w:rPr>
                <w:rFonts w:cs="Arial"/>
                <w:szCs w:val="20"/>
              </w:rPr>
              <w:t>20</w:t>
            </w:r>
          </w:p>
        </w:tc>
      </w:tr>
      <w:tr w:rsidR="00ED208B" w:rsidRPr="00EB0EA1" w14:paraId="10C3921B" w14:textId="77777777" w:rsidTr="00C50F78">
        <w:tc>
          <w:tcPr>
            <w:tcW w:w="675" w:type="dxa"/>
            <w:vAlign w:val="center"/>
          </w:tcPr>
          <w:p w14:paraId="2910650C" w14:textId="77777777" w:rsidR="00ED208B" w:rsidRPr="003E697C" w:rsidRDefault="00ED208B" w:rsidP="00ED208B">
            <w:pPr>
              <w:numPr>
                <w:ilvl w:val="0"/>
                <w:numId w:val="22"/>
              </w:numPr>
              <w:spacing w:after="120" w:line="360" w:lineRule="auto"/>
              <w:ind w:left="527" w:right="-108" w:hanging="357"/>
              <w:jc w:val="center"/>
              <w:rPr>
                <w:lang w:val="es-ES"/>
              </w:rPr>
            </w:pPr>
          </w:p>
        </w:tc>
        <w:tc>
          <w:tcPr>
            <w:tcW w:w="6550" w:type="dxa"/>
            <w:vAlign w:val="center"/>
          </w:tcPr>
          <w:p w14:paraId="75014F41" w14:textId="19D07C02" w:rsidR="00ED208B" w:rsidRPr="00A24396" w:rsidRDefault="00ED208B" w:rsidP="00ED208B">
            <w:pPr>
              <w:jc w:val="both"/>
            </w:pPr>
            <w:r>
              <w:rPr>
                <w:rFonts w:cs="Arial"/>
                <w:szCs w:val="20"/>
              </w:rPr>
              <w:t xml:space="preserve">Juntura </w:t>
            </w:r>
            <w:proofErr w:type="spellStart"/>
            <w:r>
              <w:rPr>
                <w:rFonts w:cs="Arial"/>
                <w:szCs w:val="20"/>
              </w:rPr>
              <w:t>Flange</w:t>
            </w:r>
            <w:proofErr w:type="spellEnd"/>
            <w:r>
              <w:rPr>
                <w:rFonts w:cs="Arial"/>
                <w:szCs w:val="20"/>
              </w:rPr>
              <w:t xml:space="preserve"> D=14"</w:t>
            </w:r>
          </w:p>
        </w:tc>
        <w:tc>
          <w:tcPr>
            <w:tcW w:w="853" w:type="dxa"/>
            <w:vAlign w:val="center"/>
          </w:tcPr>
          <w:p w14:paraId="4E4A5EE8" w14:textId="12BFE4E8" w:rsidR="00ED208B" w:rsidRDefault="00ED208B" w:rsidP="00ED208B">
            <w:pPr>
              <w:jc w:val="center"/>
              <w:rPr>
                <w:rFonts w:cs="Arial"/>
                <w:szCs w:val="20"/>
              </w:rPr>
            </w:pPr>
            <w:proofErr w:type="spellStart"/>
            <w:r>
              <w:rPr>
                <w:rFonts w:cs="Arial"/>
                <w:szCs w:val="20"/>
              </w:rPr>
              <w:t>N°</w:t>
            </w:r>
            <w:proofErr w:type="spellEnd"/>
          </w:p>
        </w:tc>
        <w:tc>
          <w:tcPr>
            <w:tcW w:w="996" w:type="dxa"/>
            <w:vAlign w:val="center"/>
          </w:tcPr>
          <w:p w14:paraId="1627D282" w14:textId="0AE1772E" w:rsidR="00ED208B" w:rsidRDefault="00ED208B" w:rsidP="00ED208B">
            <w:pPr>
              <w:jc w:val="center"/>
              <w:rPr>
                <w:lang w:val="es-ES"/>
              </w:rPr>
            </w:pPr>
            <w:r>
              <w:rPr>
                <w:rFonts w:cs="Arial"/>
                <w:szCs w:val="20"/>
              </w:rPr>
              <w:t>5</w:t>
            </w:r>
          </w:p>
        </w:tc>
      </w:tr>
      <w:tr w:rsidR="00ED208B" w:rsidRPr="00EB0EA1" w14:paraId="34B53E60" w14:textId="77777777" w:rsidTr="00C50F78">
        <w:tc>
          <w:tcPr>
            <w:tcW w:w="675" w:type="dxa"/>
            <w:vAlign w:val="center"/>
          </w:tcPr>
          <w:p w14:paraId="103C0487" w14:textId="77777777" w:rsidR="00ED208B" w:rsidRPr="003E697C" w:rsidRDefault="00ED208B" w:rsidP="00ED208B">
            <w:pPr>
              <w:numPr>
                <w:ilvl w:val="0"/>
                <w:numId w:val="22"/>
              </w:numPr>
              <w:spacing w:after="120" w:line="360" w:lineRule="auto"/>
              <w:ind w:left="527" w:right="-108" w:hanging="357"/>
              <w:jc w:val="center"/>
              <w:rPr>
                <w:lang w:val="es-ES"/>
              </w:rPr>
            </w:pPr>
          </w:p>
        </w:tc>
        <w:tc>
          <w:tcPr>
            <w:tcW w:w="6550" w:type="dxa"/>
            <w:vAlign w:val="center"/>
          </w:tcPr>
          <w:p w14:paraId="698661D8" w14:textId="254FCB55" w:rsidR="00ED208B" w:rsidRDefault="00ED208B" w:rsidP="00ED208B">
            <w:pPr>
              <w:jc w:val="both"/>
              <w:rPr>
                <w:rFonts w:cs="Arial"/>
                <w:szCs w:val="20"/>
              </w:rPr>
            </w:pPr>
            <w:r>
              <w:rPr>
                <w:rFonts w:cs="Arial"/>
                <w:szCs w:val="20"/>
              </w:rPr>
              <w:t>Juntura Soldar D=20"</w:t>
            </w:r>
          </w:p>
        </w:tc>
        <w:tc>
          <w:tcPr>
            <w:tcW w:w="853" w:type="dxa"/>
            <w:vAlign w:val="center"/>
          </w:tcPr>
          <w:p w14:paraId="63647B26" w14:textId="65EA6BCB" w:rsidR="00ED208B" w:rsidRDefault="00ED208B" w:rsidP="00ED208B">
            <w:pPr>
              <w:jc w:val="center"/>
              <w:rPr>
                <w:rFonts w:cs="Arial"/>
                <w:szCs w:val="20"/>
              </w:rPr>
            </w:pPr>
            <w:proofErr w:type="spellStart"/>
            <w:r>
              <w:rPr>
                <w:rFonts w:cs="Arial"/>
                <w:szCs w:val="20"/>
              </w:rPr>
              <w:t>N°</w:t>
            </w:r>
            <w:proofErr w:type="spellEnd"/>
          </w:p>
        </w:tc>
        <w:tc>
          <w:tcPr>
            <w:tcW w:w="996" w:type="dxa"/>
            <w:vAlign w:val="center"/>
          </w:tcPr>
          <w:p w14:paraId="20D55F49" w14:textId="55A9F7A3" w:rsidR="00ED208B" w:rsidRDefault="00ED208B" w:rsidP="00ED208B">
            <w:pPr>
              <w:jc w:val="center"/>
              <w:rPr>
                <w:rFonts w:cs="Arial"/>
                <w:szCs w:val="20"/>
              </w:rPr>
            </w:pPr>
            <w:r>
              <w:rPr>
                <w:rFonts w:cs="Arial"/>
                <w:szCs w:val="20"/>
              </w:rPr>
              <w:t>50</w:t>
            </w:r>
          </w:p>
        </w:tc>
      </w:tr>
      <w:tr w:rsidR="00ED208B" w:rsidRPr="00EB0EA1" w14:paraId="2EA7DDE4" w14:textId="77777777" w:rsidTr="00C50F78">
        <w:tc>
          <w:tcPr>
            <w:tcW w:w="675" w:type="dxa"/>
            <w:vAlign w:val="center"/>
          </w:tcPr>
          <w:p w14:paraId="2826ADF6" w14:textId="77777777" w:rsidR="00ED208B" w:rsidRPr="003E697C" w:rsidRDefault="00ED208B" w:rsidP="00ED208B">
            <w:pPr>
              <w:numPr>
                <w:ilvl w:val="0"/>
                <w:numId w:val="22"/>
              </w:numPr>
              <w:spacing w:after="120" w:line="360" w:lineRule="auto"/>
              <w:ind w:left="527" w:right="-108" w:hanging="357"/>
              <w:jc w:val="center"/>
              <w:rPr>
                <w:lang w:val="es-ES"/>
              </w:rPr>
            </w:pPr>
          </w:p>
        </w:tc>
        <w:tc>
          <w:tcPr>
            <w:tcW w:w="6550" w:type="dxa"/>
            <w:vAlign w:val="center"/>
          </w:tcPr>
          <w:p w14:paraId="6EEC7BF9" w14:textId="0A613D30" w:rsidR="00ED208B" w:rsidRDefault="00ED208B" w:rsidP="00ED208B">
            <w:pPr>
              <w:jc w:val="both"/>
              <w:rPr>
                <w:rFonts w:cs="Arial"/>
                <w:szCs w:val="20"/>
              </w:rPr>
            </w:pPr>
            <w:r>
              <w:rPr>
                <w:rFonts w:cs="Arial"/>
                <w:szCs w:val="20"/>
              </w:rPr>
              <w:t>Juntura Soldar D=14"</w:t>
            </w:r>
          </w:p>
        </w:tc>
        <w:tc>
          <w:tcPr>
            <w:tcW w:w="853" w:type="dxa"/>
            <w:vAlign w:val="center"/>
          </w:tcPr>
          <w:p w14:paraId="015CF5D9" w14:textId="595013EB" w:rsidR="00ED208B" w:rsidRDefault="00ED208B" w:rsidP="00ED208B">
            <w:pPr>
              <w:jc w:val="center"/>
              <w:rPr>
                <w:rFonts w:cs="Arial"/>
                <w:szCs w:val="20"/>
              </w:rPr>
            </w:pPr>
            <w:proofErr w:type="spellStart"/>
            <w:r>
              <w:rPr>
                <w:rFonts w:cs="Arial"/>
                <w:szCs w:val="20"/>
              </w:rPr>
              <w:t>N°</w:t>
            </w:r>
            <w:proofErr w:type="spellEnd"/>
          </w:p>
        </w:tc>
        <w:tc>
          <w:tcPr>
            <w:tcW w:w="996" w:type="dxa"/>
            <w:vAlign w:val="center"/>
          </w:tcPr>
          <w:p w14:paraId="66503902" w14:textId="0C161D57" w:rsidR="00ED208B" w:rsidRDefault="00ED208B" w:rsidP="00ED208B">
            <w:pPr>
              <w:jc w:val="center"/>
              <w:rPr>
                <w:rFonts w:cs="Arial"/>
                <w:szCs w:val="20"/>
              </w:rPr>
            </w:pPr>
            <w:r>
              <w:rPr>
                <w:rFonts w:cs="Arial"/>
                <w:szCs w:val="20"/>
              </w:rPr>
              <w:t>5</w:t>
            </w:r>
          </w:p>
        </w:tc>
      </w:tr>
      <w:tr w:rsidR="00423ED8" w:rsidRPr="00EB0EA1" w14:paraId="7A6EC440" w14:textId="77777777" w:rsidTr="00D16867">
        <w:tc>
          <w:tcPr>
            <w:tcW w:w="675" w:type="dxa"/>
            <w:vAlign w:val="center"/>
          </w:tcPr>
          <w:p w14:paraId="5DF2A5B3" w14:textId="77777777" w:rsidR="00423ED8" w:rsidRPr="003E697C" w:rsidRDefault="00423ED8" w:rsidP="00E32064">
            <w:pPr>
              <w:spacing w:after="120" w:line="360" w:lineRule="auto"/>
              <w:ind w:left="426" w:right="-108"/>
              <w:jc w:val="center"/>
              <w:rPr>
                <w:lang w:val="es-ES"/>
              </w:rPr>
            </w:pPr>
          </w:p>
        </w:tc>
        <w:tc>
          <w:tcPr>
            <w:tcW w:w="6550" w:type="dxa"/>
            <w:vAlign w:val="bottom"/>
          </w:tcPr>
          <w:p w14:paraId="71EC31A3" w14:textId="1BF22530" w:rsidR="0063060D" w:rsidRDefault="0063060D">
            <w:pPr>
              <w:pStyle w:val="Ttulo2"/>
              <w:numPr>
                <w:ilvl w:val="1"/>
                <w:numId w:val="35"/>
              </w:numPr>
              <w:rPr>
                <w:i w:val="0"/>
                <w:iCs w:val="0"/>
              </w:rPr>
            </w:pPr>
            <w:r>
              <w:rPr>
                <w:i w:val="0"/>
                <w:iCs w:val="0"/>
              </w:rPr>
              <w:t>OBRAS VARIAS</w:t>
            </w:r>
          </w:p>
          <w:p w14:paraId="1CCC0677" w14:textId="173BE8A6" w:rsidR="00423ED8" w:rsidRPr="00753AD6" w:rsidRDefault="00753AD6" w:rsidP="00E32064">
            <w:pPr>
              <w:spacing w:after="120" w:line="360" w:lineRule="auto"/>
              <w:jc w:val="both"/>
              <w:rPr>
                <w:lang w:val="es-419"/>
              </w:rPr>
            </w:pPr>
            <w:r w:rsidRPr="00753AD6">
              <w:rPr>
                <w:lang w:val="es-419"/>
              </w:rPr>
              <w:t>Se incluyen las siguientes obras como parte del proceso de ampliación de la PEAS de Cabecera.</w:t>
            </w:r>
          </w:p>
          <w:p w14:paraId="1BF73934" w14:textId="77777777" w:rsidR="00753AD6" w:rsidRPr="00423ED8" w:rsidRDefault="00753AD6" w:rsidP="00E32064">
            <w:pPr>
              <w:spacing w:after="120" w:line="360" w:lineRule="auto"/>
              <w:jc w:val="both"/>
              <w:rPr>
                <w:b/>
                <w:bCs/>
              </w:rPr>
            </w:pPr>
          </w:p>
          <w:p w14:paraId="18EF5CC6" w14:textId="77777777" w:rsidR="00DA4808" w:rsidRDefault="00DA4808" w:rsidP="00753AD6">
            <w:pPr>
              <w:spacing w:after="120" w:line="360" w:lineRule="auto"/>
              <w:jc w:val="both"/>
              <w:rPr>
                <w:lang w:val="es-419"/>
              </w:rPr>
            </w:pPr>
          </w:p>
          <w:p w14:paraId="3ACB9280" w14:textId="74A19A93" w:rsidR="00DA4808" w:rsidRPr="00DA4808" w:rsidRDefault="00DA4808" w:rsidP="00753AD6">
            <w:pPr>
              <w:spacing w:after="120" w:line="360" w:lineRule="auto"/>
              <w:jc w:val="both"/>
              <w:rPr>
                <w:u w:val="single"/>
                <w:lang w:val="es-419"/>
              </w:rPr>
            </w:pPr>
            <w:r w:rsidRPr="00DA4808">
              <w:rPr>
                <w:u w:val="single"/>
                <w:lang w:val="es-419"/>
              </w:rPr>
              <w:t>Soporte de tubería</w:t>
            </w:r>
          </w:p>
          <w:p w14:paraId="405627C1" w14:textId="5BF33A72" w:rsidR="00DA4808" w:rsidRPr="00753AD6" w:rsidRDefault="00DA4808" w:rsidP="00753AD6">
            <w:pPr>
              <w:spacing w:after="120" w:line="360" w:lineRule="auto"/>
              <w:jc w:val="both"/>
              <w:rPr>
                <w:lang w:val="es-419"/>
              </w:rPr>
            </w:pPr>
            <w:r w:rsidRPr="00DA4808">
              <w:rPr>
                <w:lang w:val="es-419"/>
              </w:rPr>
              <w:t xml:space="preserve">Se incluye el suministro y montaje de los soportes metálicos para las tuberías de impulsión, conforme a los detalles típicos indicados en los </w:t>
            </w:r>
            <w:r w:rsidRPr="00DA4808">
              <w:rPr>
                <w:lang w:val="es-419"/>
              </w:rPr>
              <w:lastRenderedPageBreak/>
              <w:t>planos. Este ítem considera todos los materiales necesarios incluyendo las estructuras metálicas, pernos y elementos de conexión</w:t>
            </w:r>
            <w:r>
              <w:rPr>
                <w:lang w:val="es-419"/>
              </w:rPr>
              <w:t>,</w:t>
            </w:r>
            <w:r w:rsidRPr="00DA4808">
              <w:rPr>
                <w:lang w:val="es-419"/>
              </w:rPr>
              <w:t xml:space="preserve"> y la mano de obra requerida para su fabricación, instalación y ajuste en obra. Adicionalmente, se deberá aplicar pintura anticorrosiva en toda la superficie de</w:t>
            </w:r>
            <w:r>
              <w:rPr>
                <w:lang w:val="es-419"/>
              </w:rPr>
              <w:t xml:space="preserve"> los</w:t>
            </w:r>
            <w:r w:rsidRPr="00DA4808">
              <w:rPr>
                <w:lang w:val="es-419"/>
              </w:rPr>
              <w:t xml:space="preserve"> soporte, garantizando su protección y durabilidad</w:t>
            </w:r>
          </w:p>
          <w:p w14:paraId="17D49361" w14:textId="77777777" w:rsidR="00F64C7F" w:rsidRPr="006851D4" w:rsidRDefault="00F64C7F" w:rsidP="00753AD6">
            <w:pPr>
              <w:spacing w:after="120" w:line="360" w:lineRule="auto"/>
              <w:jc w:val="both"/>
              <w:rPr>
                <w:u w:val="single"/>
              </w:rPr>
            </w:pPr>
          </w:p>
          <w:p w14:paraId="5515561D" w14:textId="150E28BE" w:rsidR="006851D4" w:rsidRPr="006851D4" w:rsidRDefault="00631E2E" w:rsidP="00753AD6">
            <w:pPr>
              <w:spacing w:after="120" w:line="360" w:lineRule="auto"/>
              <w:jc w:val="both"/>
              <w:rPr>
                <w:u w:val="single"/>
              </w:rPr>
            </w:pPr>
            <w:r>
              <w:rPr>
                <w:u w:val="single"/>
              </w:rPr>
              <w:t>Parrillas</w:t>
            </w:r>
            <w:r w:rsidR="006851D4" w:rsidRPr="006851D4">
              <w:rPr>
                <w:u w:val="single"/>
              </w:rPr>
              <w:t xml:space="preserve"> de FRP</w:t>
            </w:r>
          </w:p>
          <w:p w14:paraId="2F2C9979" w14:textId="38D00590" w:rsidR="006851D4" w:rsidRDefault="006851D4" w:rsidP="00753AD6">
            <w:pPr>
              <w:spacing w:after="120" w:line="360" w:lineRule="auto"/>
              <w:jc w:val="both"/>
            </w:pPr>
            <w:r w:rsidRPr="006851D4">
              <w:t xml:space="preserve">Se </w:t>
            </w:r>
            <w:r>
              <w:t>considera el suministro y montaje de las</w:t>
            </w:r>
            <w:r w:rsidRPr="006851D4">
              <w:t xml:space="preserve"> </w:t>
            </w:r>
            <w:r w:rsidR="00631E2E">
              <w:t>Parillas</w:t>
            </w:r>
            <w:r w:rsidRPr="006851D4">
              <w:t xml:space="preserve"> de FRP para las aberturas de los vanos asociados a cada bomba, conforme a las dimensiones y configuraciones indicadas en los planos del proyecto. Estas tapas deberán ser resistentes a la corrosión, contar con superficie antideslizante y presentar la rigidez estructural necesaria para soportar las cargas de operación y tránsito liviano. El ítem incluye todos los materiales</w:t>
            </w:r>
            <w:r>
              <w:t xml:space="preserve"> </w:t>
            </w:r>
            <w:r w:rsidRPr="006851D4">
              <w:t>y fijaciones, así como la mano de obra para su instalación, nivelación, ajuste y sellado perimetral, asegurando un cierre seguro y duradero en cada vano.</w:t>
            </w:r>
          </w:p>
          <w:p w14:paraId="7C1E9626" w14:textId="7930736B" w:rsidR="00631E2E" w:rsidRDefault="00631E2E" w:rsidP="00753AD6">
            <w:pPr>
              <w:spacing w:after="120" w:line="360" w:lineRule="auto"/>
              <w:jc w:val="both"/>
            </w:pPr>
            <w:r>
              <w:t xml:space="preserve">Se incluye la confección y montaje de la perfilería metálica que conforma el marco de apoyo de las parrillas y perfiles de apoyo de las guías de </w:t>
            </w:r>
            <w:proofErr w:type="spellStart"/>
            <w:r>
              <w:t>izaje</w:t>
            </w:r>
            <w:proofErr w:type="spellEnd"/>
            <w:r>
              <w:t xml:space="preserve"> de las bombas.</w:t>
            </w:r>
          </w:p>
          <w:p w14:paraId="2CF5504A" w14:textId="77777777" w:rsidR="006851D4" w:rsidRDefault="006851D4" w:rsidP="00753AD6">
            <w:pPr>
              <w:spacing w:after="120" w:line="360" w:lineRule="auto"/>
              <w:jc w:val="both"/>
            </w:pPr>
          </w:p>
          <w:p w14:paraId="5A4EA836" w14:textId="77777777" w:rsidR="006851D4" w:rsidRDefault="006851D4" w:rsidP="00753AD6">
            <w:pPr>
              <w:spacing w:after="120" w:line="360" w:lineRule="auto"/>
              <w:jc w:val="both"/>
              <w:rPr>
                <w:u w:val="single"/>
              </w:rPr>
            </w:pPr>
            <w:r w:rsidRPr="006851D4">
              <w:rPr>
                <w:u w:val="single"/>
              </w:rPr>
              <w:t>Caballete metálico</w:t>
            </w:r>
          </w:p>
          <w:p w14:paraId="6E3E5935" w14:textId="75F7397C" w:rsidR="00F21323" w:rsidRPr="00F21323" w:rsidRDefault="00F21323" w:rsidP="00F21323">
            <w:pPr>
              <w:spacing w:after="120" w:line="360" w:lineRule="auto"/>
              <w:jc w:val="both"/>
              <w:rPr>
                <w:lang w:val="es-419"/>
              </w:rPr>
            </w:pPr>
            <w:r w:rsidRPr="00F21323">
              <w:rPr>
                <w:lang w:val="es-419"/>
              </w:rPr>
              <w:t>Se consideran todos los materiales y la mano de obra necesarios para el suministro, fabricación y montaje del caballete metálico destinado al soporte de las bombas, el cual se instalará sobre la losa de hormigón de fondo. El caballete deberá ejecutarse conforme a las dimensiones y detalles mostrados en los planos</w:t>
            </w:r>
            <w:r w:rsidR="00CD4E15">
              <w:rPr>
                <w:lang w:val="es-419"/>
              </w:rPr>
              <w:t xml:space="preserve"> civiles y estructurales.</w:t>
            </w:r>
          </w:p>
          <w:p w14:paraId="68F12D81" w14:textId="1CFFD440" w:rsidR="00F21323" w:rsidRPr="00F21323" w:rsidRDefault="00F21323" w:rsidP="00F21323">
            <w:pPr>
              <w:spacing w:after="120" w:line="360" w:lineRule="auto"/>
              <w:jc w:val="both"/>
              <w:rPr>
                <w:lang w:val="es-419"/>
              </w:rPr>
            </w:pPr>
            <w:r w:rsidRPr="00F21323">
              <w:rPr>
                <w:lang w:val="es-419"/>
              </w:rPr>
              <w:t>El montaje incluye la nivelación del caballete, fijación mediante pernos, verificación de alineamientos y ajuste final en obra para garantizar el apoyo adecuado del equipo.</w:t>
            </w:r>
          </w:p>
          <w:p w14:paraId="123F0E45" w14:textId="77777777" w:rsidR="006851D4" w:rsidRDefault="009118B0" w:rsidP="00753AD6">
            <w:pPr>
              <w:spacing w:after="120" w:line="360" w:lineRule="auto"/>
              <w:jc w:val="both"/>
              <w:rPr>
                <w:lang w:val="es-419"/>
              </w:rPr>
            </w:pPr>
            <w:r>
              <w:rPr>
                <w:lang w:val="es-419"/>
              </w:rPr>
              <w:t>Los elementos utilizados deberán ser aptos para instalar en condiciones húmedas y/o sumergidas en caso</w:t>
            </w:r>
            <w:r w:rsidR="00DF4AD9">
              <w:rPr>
                <w:lang w:val="es-419"/>
              </w:rPr>
              <w:t xml:space="preserve"> de</w:t>
            </w:r>
            <w:r>
              <w:rPr>
                <w:lang w:val="es-419"/>
              </w:rPr>
              <w:t xml:space="preserve"> que los trabajos se </w:t>
            </w:r>
            <w:r>
              <w:rPr>
                <w:lang w:val="es-419"/>
              </w:rPr>
              <w:lastRenderedPageBreak/>
              <w:t>realicen con presencia de agua.</w:t>
            </w:r>
          </w:p>
          <w:p w14:paraId="30C02713" w14:textId="77777777" w:rsidR="00E15598" w:rsidRDefault="00E15598" w:rsidP="00753AD6">
            <w:pPr>
              <w:spacing w:after="120" w:line="360" w:lineRule="auto"/>
              <w:jc w:val="both"/>
              <w:rPr>
                <w:lang w:val="es-419"/>
              </w:rPr>
            </w:pPr>
          </w:p>
          <w:p w14:paraId="214BBFAE" w14:textId="79E45F43" w:rsidR="00E15598" w:rsidRDefault="00222D77" w:rsidP="00753AD6">
            <w:pPr>
              <w:spacing w:after="120" w:line="360" w:lineRule="auto"/>
              <w:jc w:val="both"/>
              <w:rPr>
                <w:u w:val="single"/>
                <w:lang w:val="es-419"/>
              </w:rPr>
            </w:pPr>
            <w:r w:rsidRPr="00222D77">
              <w:rPr>
                <w:u w:val="single"/>
                <w:lang w:val="es-419"/>
              </w:rPr>
              <w:t>Plataforma para apoyo bombas en exterior</w:t>
            </w:r>
            <w:r w:rsidR="00790BA8">
              <w:rPr>
                <w:u w:val="single"/>
                <w:lang w:val="es-419"/>
              </w:rPr>
              <w:t xml:space="preserve"> de sentina</w:t>
            </w:r>
          </w:p>
          <w:p w14:paraId="5ABF7075" w14:textId="0B04412F" w:rsidR="00DF6F0F" w:rsidRDefault="006B7A8D" w:rsidP="00753AD6">
            <w:pPr>
              <w:spacing w:after="120" w:line="360" w:lineRule="auto"/>
              <w:jc w:val="both"/>
              <w:rPr>
                <w:lang w:val="es-419"/>
              </w:rPr>
            </w:pPr>
            <w:r>
              <w:rPr>
                <w:lang w:val="es-419"/>
              </w:rPr>
              <w:t>Se</w:t>
            </w:r>
            <w:r w:rsidR="00DF6F0F">
              <w:rPr>
                <w:lang w:val="es-419"/>
              </w:rPr>
              <w:t xml:space="preserve"> considera el suministro de una plataforma que permita el apoyo </w:t>
            </w:r>
            <w:r w:rsidR="00AC7FBD">
              <w:rPr>
                <w:lang w:val="es-419"/>
              </w:rPr>
              <w:t xml:space="preserve">de los equipos de bombeo una ves extraídos de la sentina de bombeo. Se considera una estructura metálica de acero con dos manos de anticorrosivo y pintura </w:t>
            </w:r>
            <w:proofErr w:type="spellStart"/>
            <w:r w:rsidR="00AC7FBD">
              <w:rPr>
                <w:lang w:val="es-419"/>
              </w:rPr>
              <w:t>ep</w:t>
            </w:r>
            <w:r w:rsidR="00D052B3">
              <w:rPr>
                <w:lang w:val="es-419"/>
              </w:rPr>
              <w:t>ó</w:t>
            </w:r>
            <w:r w:rsidR="00AC7FBD">
              <w:rPr>
                <w:lang w:val="es-419"/>
              </w:rPr>
              <w:t>xica</w:t>
            </w:r>
            <w:proofErr w:type="spellEnd"/>
            <w:r>
              <w:rPr>
                <w:lang w:val="es-419"/>
              </w:rPr>
              <w:t xml:space="preserve">. La plataforma debe ser apoyada sobre 4 ruedas </w:t>
            </w:r>
            <w:r w:rsidR="00645663">
              <w:rPr>
                <w:lang w:val="es-419"/>
              </w:rPr>
              <w:t xml:space="preserve">y debe resistir un peso de 2000kg como mínimo. </w:t>
            </w:r>
            <w:r w:rsidR="00E05EA1">
              <w:rPr>
                <w:lang w:val="es-419"/>
              </w:rPr>
              <w:t xml:space="preserve">Se considera el suministro de una cadena de acero inoxidable de </w:t>
            </w:r>
            <w:r w:rsidR="00956C97">
              <w:rPr>
                <w:lang w:val="es-419"/>
              </w:rPr>
              <w:t xml:space="preserve">3.5m de largo para el arrastre de esta plataforma. </w:t>
            </w:r>
            <w:r w:rsidR="00F34A05">
              <w:rPr>
                <w:lang w:val="es-419"/>
              </w:rPr>
              <w:t>Se considera una plancha superior rugosa.</w:t>
            </w:r>
            <w:r w:rsidR="00D052B3">
              <w:rPr>
                <w:lang w:val="es-419"/>
              </w:rPr>
              <w:t xml:space="preserve"> Se muestra imagen referencial para mostrar la forma de la plataforma, a esto hay que agregar las ruedas:</w:t>
            </w:r>
          </w:p>
          <w:p w14:paraId="40CBB6BE" w14:textId="48E97446" w:rsidR="00222D77" w:rsidRPr="00956C97" w:rsidRDefault="006E6590" w:rsidP="00753AD6">
            <w:pPr>
              <w:spacing w:after="120" w:line="360" w:lineRule="auto"/>
              <w:jc w:val="both"/>
              <w:rPr>
                <w:lang w:val="es-419"/>
              </w:rPr>
            </w:pPr>
            <w:r w:rsidRPr="006E6590">
              <w:rPr>
                <w:lang w:val="es-419"/>
              </w:rPr>
              <w:drawing>
                <wp:inline distT="0" distB="0" distL="0" distR="0" wp14:anchorId="1CBA0AB3" wp14:editId="19C00329">
                  <wp:extent cx="3586038" cy="1813967"/>
                  <wp:effectExtent l="0" t="0" r="0" b="0"/>
                  <wp:docPr id="4631267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26742" name=""/>
                          <pic:cNvPicPr/>
                        </pic:nvPicPr>
                        <pic:blipFill>
                          <a:blip r:embed="rId13"/>
                          <a:stretch>
                            <a:fillRect/>
                          </a:stretch>
                        </pic:blipFill>
                        <pic:spPr>
                          <a:xfrm>
                            <a:off x="0" y="0"/>
                            <a:ext cx="3590388" cy="1816167"/>
                          </a:xfrm>
                          <a:prstGeom prst="rect">
                            <a:avLst/>
                          </a:prstGeom>
                        </pic:spPr>
                      </pic:pic>
                    </a:graphicData>
                  </a:graphic>
                </wp:inline>
              </w:drawing>
            </w:r>
          </w:p>
        </w:tc>
        <w:tc>
          <w:tcPr>
            <w:tcW w:w="853" w:type="dxa"/>
            <w:vAlign w:val="bottom"/>
          </w:tcPr>
          <w:p w14:paraId="622E7462" w14:textId="77777777" w:rsidR="00423ED8" w:rsidRDefault="00423ED8" w:rsidP="00E32064">
            <w:pPr>
              <w:jc w:val="center"/>
              <w:rPr>
                <w:rFonts w:cs="Arial"/>
                <w:szCs w:val="20"/>
              </w:rPr>
            </w:pPr>
          </w:p>
        </w:tc>
        <w:tc>
          <w:tcPr>
            <w:tcW w:w="996" w:type="dxa"/>
            <w:vAlign w:val="bottom"/>
          </w:tcPr>
          <w:p w14:paraId="2B33B9E1" w14:textId="77777777" w:rsidR="00423ED8" w:rsidRDefault="00423ED8" w:rsidP="00E32064">
            <w:pPr>
              <w:jc w:val="center"/>
              <w:rPr>
                <w:rFonts w:cs="Arial"/>
                <w:szCs w:val="20"/>
              </w:rPr>
            </w:pPr>
          </w:p>
        </w:tc>
      </w:tr>
      <w:tr w:rsidR="00DF4AD9" w:rsidRPr="00EB0EA1" w14:paraId="0AD56B61" w14:textId="77777777" w:rsidTr="00545022">
        <w:tc>
          <w:tcPr>
            <w:tcW w:w="675" w:type="dxa"/>
            <w:vAlign w:val="center"/>
          </w:tcPr>
          <w:p w14:paraId="5B98A74A" w14:textId="77777777" w:rsidR="00DF4AD9" w:rsidRPr="003E697C" w:rsidRDefault="00DF4AD9" w:rsidP="00DF4AD9">
            <w:pPr>
              <w:numPr>
                <w:ilvl w:val="0"/>
                <w:numId w:val="22"/>
              </w:numPr>
              <w:spacing w:after="120" w:line="360" w:lineRule="auto"/>
              <w:ind w:left="527" w:right="-108" w:hanging="357"/>
              <w:jc w:val="center"/>
              <w:rPr>
                <w:lang w:val="es-ES"/>
              </w:rPr>
            </w:pPr>
          </w:p>
        </w:tc>
        <w:tc>
          <w:tcPr>
            <w:tcW w:w="6550" w:type="dxa"/>
            <w:vAlign w:val="center"/>
          </w:tcPr>
          <w:p w14:paraId="0A569AAD" w14:textId="4F7D516E" w:rsidR="00DF4AD9" w:rsidRDefault="00DF4AD9" w:rsidP="00DF4AD9">
            <w:pPr>
              <w:jc w:val="both"/>
              <w:rPr>
                <w:rFonts w:cs="Arial"/>
                <w:szCs w:val="20"/>
              </w:rPr>
            </w:pPr>
            <w:r>
              <w:rPr>
                <w:rFonts w:cs="Arial"/>
                <w:szCs w:val="20"/>
              </w:rPr>
              <w:t>Parrillas de FRP</w:t>
            </w:r>
          </w:p>
        </w:tc>
        <w:tc>
          <w:tcPr>
            <w:tcW w:w="853" w:type="dxa"/>
            <w:vAlign w:val="center"/>
          </w:tcPr>
          <w:p w14:paraId="37789BB1" w14:textId="15A9D5D6" w:rsidR="00DF4AD9" w:rsidRDefault="00DF4AD9" w:rsidP="00DF4AD9">
            <w:pPr>
              <w:jc w:val="center"/>
              <w:rPr>
                <w:rFonts w:cs="Arial"/>
                <w:szCs w:val="20"/>
              </w:rPr>
            </w:pPr>
            <w:r>
              <w:rPr>
                <w:rFonts w:ascii="Calibri" w:hAnsi="Calibri" w:cs="Calibri"/>
                <w:color w:val="000000"/>
                <w:sz w:val="22"/>
                <w:szCs w:val="22"/>
              </w:rPr>
              <w:t>m2</w:t>
            </w:r>
          </w:p>
        </w:tc>
        <w:tc>
          <w:tcPr>
            <w:tcW w:w="996" w:type="dxa"/>
            <w:vAlign w:val="center"/>
          </w:tcPr>
          <w:p w14:paraId="28F99BA9" w14:textId="2F7D234C" w:rsidR="00DF4AD9" w:rsidRDefault="00DF4AD9" w:rsidP="00DF4AD9">
            <w:pPr>
              <w:jc w:val="center"/>
              <w:rPr>
                <w:rFonts w:cs="Arial"/>
                <w:szCs w:val="20"/>
              </w:rPr>
            </w:pPr>
            <w:r>
              <w:rPr>
                <w:rFonts w:cs="Arial"/>
                <w:szCs w:val="20"/>
              </w:rPr>
              <w:t>4</w:t>
            </w:r>
          </w:p>
        </w:tc>
      </w:tr>
      <w:tr w:rsidR="0063060D" w:rsidRPr="00EB0EA1" w14:paraId="0916D959" w14:textId="77777777" w:rsidTr="00545022">
        <w:tc>
          <w:tcPr>
            <w:tcW w:w="675" w:type="dxa"/>
            <w:vAlign w:val="center"/>
          </w:tcPr>
          <w:p w14:paraId="6EE1D448" w14:textId="77777777" w:rsidR="0063060D" w:rsidRPr="003E697C" w:rsidRDefault="0063060D" w:rsidP="0063060D">
            <w:pPr>
              <w:numPr>
                <w:ilvl w:val="0"/>
                <w:numId w:val="22"/>
              </w:numPr>
              <w:spacing w:after="120" w:line="360" w:lineRule="auto"/>
              <w:ind w:left="527" w:right="-108" w:hanging="357"/>
              <w:jc w:val="center"/>
              <w:rPr>
                <w:lang w:val="es-ES"/>
              </w:rPr>
            </w:pPr>
          </w:p>
        </w:tc>
        <w:tc>
          <w:tcPr>
            <w:tcW w:w="6550" w:type="dxa"/>
            <w:vAlign w:val="center"/>
          </w:tcPr>
          <w:p w14:paraId="6899AF56" w14:textId="55418638" w:rsidR="0063060D" w:rsidRPr="00034CDE" w:rsidRDefault="0063060D" w:rsidP="0063060D">
            <w:pPr>
              <w:jc w:val="both"/>
              <w:rPr>
                <w:rFonts w:cs="Arial"/>
                <w:szCs w:val="20"/>
              </w:rPr>
            </w:pPr>
            <w:r>
              <w:rPr>
                <w:rFonts w:cs="Arial"/>
                <w:szCs w:val="20"/>
              </w:rPr>
              <w:t>Soportes SP1 D=20"</w:t>
            </w:r>
          </w:p>
        </w:tc>
        <w:tc>
          <w:tcPr>
            <w:tcW w:w="853" w:type="dxa"/>
            <w:vAlign w:val="center"/>
          </w:tcPr>
          <w:p w14:paraId="6AE866B5" w14:textId="4DC6EB48" w:rsidR="0063060D" w:rsidRDefault="0063060D" w:rsidP="0063060D">
            <w:pPr>
              <w:jc w:val="center"/>
              <w:rPr>
                <w:rFonts w:cs="Arial"/>
                <w:szCs w:val="20"/>
              </w:rPr>
            </w:pPr>
            <w:proofErr w:type="spellStart"/>
            <w:r>
              <w:rPr>
                <w:rFonts w:cs="Arial"/>
                <w:szCs w:val="20"/>
              </w:rPr>
              <w:t>N°</w:t>
            </w:r>
            <w:proofErr w:type="spellEnd"/>
          </w:p>
        </w:tc>
        <w:tc>
          <w:tcPr>
            <w:tcW w:w="996" w:type="dxa"/>
            <w:vAlign w:val="center"/>
          </w:tcPr>
          <w:p w14:paraId="70B9203E" w14:textId="633D1A4C" w:rsidR="0063060D" w:rsidRDefault="0063060D" w:rsidP="0063060D">
            <w:pPr>
              <w:jc w:val="center"/>
              <w:rPr>
                <w:rFonts w:cs="Arial"/>
                <w:szCs w:val="20"/>
              </w:rPr>
            </w:pPr>
            <w:r>
              <w:rPr>
                <w:rFonts w:cs="Arial"/>
                <w:szCs w:val="20"/>
              </w:rPr>
              <w:t>5</w:t>
            </w:r>
          </w:p>
        </w:tc>
      </w:tr>
      <w:tr w:rsidR="0063060D" w:rsidRPr="00EB0EA1" w14:paraId="17788C43" w14:textId="77777777" w:rsidTr="00545022">
        <w:tc>
          <w:tcPr>
            <w:tcW w:w="675" w:type="dxa"/>
            <w:vAlign w:val="center"/>
          </w:tcPr>
          <w:p w14:paraId="4309FFDE" w14:textId="77777777" w:rsidR="0063060D" w:rsidRPr="003E697C" w:rsidRDefault="0063060D" w:rsidP="0063060D">
            <w:pPr>
              <w:numPr>
                <w:ilvl w:val="0"/>
                <w:numId w:val="22"/>
              </w:numPr>
              <w:spacing w:after="120" w:line="360" w:lineRule="auto"/>
              <w:ind w:left="527" w:right="-108" w:hanging="357"/>
              <w:jc w:val="center"/>
              <w:rPr>
                <w:lang w:val="es-ES"/>
              </w:rPr>
            </w:pPr>
          </w:p>
        </w:tc>
        <w:tc>
          <w:tcPr>
            <w:tcW w:w="6550" w:type="dxa"/>
            <w:vAlign w:val="center"/>
          </w:tcPr>
          <w:p w14:paraId="71A9C1EF" w14:textId="061DFDB8" w:rsidR="0063060D" w:rsidRPr="00034CDE" w:rsidRDefault="0063060D" w:rsidP="0063060D">
            <w:pPr>
              <w:jc w:val="both"/>
              <w:rPr>
                <w:rFonts w:cs="Arial"/>
                <w:szCs w:val="20"/>
              </w:rPr>
            </w:pPr>
            <w:r>
              <w:rPr>
                <w:rFonts w:cs="Arial"/>
                <w:szCs w:val="20"/>
              </w:rPr>
              <w:t>Caballete Metálico</w:t>
            </w:r>
          </w:p>
        </w:tc>
        <w:tc>
          <w:tcPr>
            <w:tcW w:w="853" w:type="dxa"/>
            <w:vAlign w:val="center"/>
          </w:tcPr>
          <w:p w14:paraId="1881E94F" w14:textId="479B26DA" w:rsidR="0063060D" w:rsidRDefault="0063060D" w:rsidP="0063060D">
            <w:pPr>
              <w:jc w:val="center"/>
              <w:rPr>
                <w:rFonts w:cs="Arial"/>
                <w:szCs w:val="20"/>
              </w:rPr>
            </w:pPr>
            <w:proofErr w:type="spellStart"/>
            <w:r>
              <w:rPr>
                <w:rFonts w:cs="Arial"/>
                <w:szCs w:val="20"/>
              </w:rPr>
              <w:t>N°</w:t>
            </w:r>
            <w:proofErr w:type="spellEnd"/>
          </w:p>
        </w:tc>
        <w:tc>
          <w:tcPr>
            <w:tcW w:w="996" w:type="dxa"/>
            <w:vAlign w:val="center"/>
          </w:tcPr>
          <w:p w14:paraId="4AE03C5D" w14:textId="262E5D14" w:rsidR="0063060D" w:rsidRDefault="0063060D" w:rsidP="0063060D">
            <w:pPr>
              <w:jc w:val="center"/>
              <w:rPr>
                <w:rFonts w:cs="Arial"/>
                <w:szCs w:val="20"/>
              </w:rPr>
            </w:pPr>
            <w:r>
              <w:rPr>
                <w:rFonts w:cs="Arial"/>
                <w:szCs w:val="20"/>
              </w:rPr>
              <w:t>5</w:t>
            </w:r>
          </w:p>
        </w:tc>
      </w:tr>
      <w:tr w:rsidR="00F34A05" w:rsidRPr="00EB0EA1" w14:paraId="4CD489D3" w14:textId="77777777" w:rsidTr="00545022">
        <w:tc>
          <w:tcPr>
            <w:tcW w:w="675" w:type="dxa"/>
            <w:vAlign w:val="center"/>
          </w:tcPr>
          <w:p w14:paraId="3EB3D3C5" w14:textId="77777777" w:rsidR="00F34A05" w:rsidRPr="003E697C"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3D00BA7" w14:textId="57B61151" w:rsidR="00F34A05" w:rsidRPr="00F34A05" w:rsidRDefault="00F34A05" w:rsidP="00F34A05">
            <w:pPr>
              <w:spacing w:after="120" w:line="360" w:lineRule="auto"/>
              <w:jc w:val="both"/>
              <w:rPr>
                <w:lang w:val="es-419"/>
              </w:rPr>
            </w:pPr>
            <w:r w:rsidRPr="00F34A05">
              <w:rPr>
                <w:lang w:val="es-419"/>
              </w:rPr>
              <w:t>Plataforma para apoyo bombas en exterior</w:t>
            </w:r>
            <w:r w:rsidR="00790BA8">
              <w:rPr>
                <w:lang w:val="es-419"/>
              </w:rPr>
              <w:t xml:space="preserve"> de sentina</w:t>
            </w:r>
          </w:p>
        </w:tc>
        <w:tc>
          <w:tcPr>
            <w:tcW w:w="853" w:type="dxa"/>
            <w:vAlign w:val="center"/>
          </w:tcPr>
          <w:p w14:paraId="2F5BCC67" w14:textId="6A8C0A64"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6FBD50E0" w14:textId="00357FC3" w:rsidR="00F34A05" w:rsidRDefault="00F34A05" w:rsidP="00F34A05">
            <w:pPr>
              <w:jc w:val="center"/>
              <w:rPr>
                <w:rFonts w:cs="Arial"/>
                <w:szCs w:val="20"/>
              </w:rPr>
            </w:pPr>
            <w:r>
              <w:rPr>
                <w:rFonts w:cs="Arial"/>
                <w:szCs w:val="20"/>
              </w:rPr>
              <w:t>1</w:t>
            </w:r>
          </w:p>
        </w:tc>
      </w:tr>
      <w:tr w:rsidR="00F34A05" w:rsidRPr="00EB0EA1" w14:paraId="7964681C" w14:textId="77777777" w:rsidTr="00D16867">
        <w:tc>
          <w:tcPr>
            <w:tcW w:w="675" w:type="dxa"/>
            <w:vAlign w:val="center"/>
          </w:tcPr>
          <w:p w14:paraId="2D350639" w14:textId="77777777" w:rsidR="00F34A05" w:rsidRDefault="00F34A05" w:rsidP="00F34A05">
            <w:pPr>
              <w:spacing w:after="120"/>
              <w:ind w:left="527" w:right="-108"/>
            </w:pPr>
          </w:p>
        </w:tc>
        <w:tc>
          <w:tcPr>
            <w:tcW w:w="6550" w:type="dxa"/>
            <w:vAlign w:val="bottom"/>
          </w:tcPr>
          <w:p w14:paraId="64B72D67" w14:textId="538C1803" w:rsidR="00F34A05" w:rsidRPr="003E25C6" w:rsidRDefault="00F34A05" w:rsidP="00F34A05">
            <w:pPr>
              <w:pStyle w:val="Ttulo1"/>
              <w:numPr>
                <w:ilvl w:val="0"/>
                <w:numId w:val="31"/>
              </w:numPr>
              <w:rPr>
                <w:rFonts w:ascii="Arial" w:hAnsi="Arial" w:cs="Arial"/>
                <w:sz w:val="24"/>
                <w:szCs w:val="24"/>
              </w:rPr>
            </w:pPr>
            <w:r w:rsidRPr="003E25C6">
              <w:rPr>
                <w:rFonts w:ascii="Arial" w:hAnsi="Arial" w:cs="Arial"/>
                <w:sz w:val="24"/>
                <w:szCs w:val="24"/>
              </w:rPr>
              <w:t>S</w:t>
            </w:r>
            <w:r>
              <w:rPr>
                <w:rFonts w:ascii="Arial" w:hAnsi="Arial" w:cs="Arial"/>
                <w:sz w:val="24"/>
                <w:szCs w:val="24"/>
              </w:rPr>
              <w:t>ALA DEL GRUPO GENERADOR</w:t>
            </w:r>
          </w:p>
          <w:p w14:paraId="7D9FC562" w14:textId="53070C1F" w:rsidR="00F34A05" w:rsidRPr="00D02A34" w:rsidRDefault="00F34A05" w:rsidP="00F34A05">
            <w:pPr>
              <w:spacing w:after="120" w:line="360" w:lineRule="auto"/>
              <w:jc w:val="both"/>
              <w:rPr>
                <w:lang w:val="es-419"/>
              </w:rPr>
            </w:pPr>
            <w:r w:rsidRPr="00D02A34">
              <w:rPr>
                <w:lang w:val="es-419"/>
              </w:rPr>
              <w:t xml:space="preserve">Este capítulo comprende la ejecución de la sala del grupo generador (GG) de </w:t>
            </w:r>
            <w:r>
              <w:rPr>
                <w:lang w:val="es-419"/>
              </w:rPr>
              <w:t>900</w:t>
            </w:r>
            <w:r w:rsidRPr="00D02A34">
              <w:rPr>
                <w:lang w:val="es-419"/>
              </w:rPr>
              <w:t xml:space="preserve"> </w:t>
            </w:r>
            <w:proofErr w:type="spellStart"/>
            <w:r w:rsidRPr="00D02A34">
              <w:rPr>
                <w:lang w:val="es-419"/>
              </w:rPr>
              <w:t>kVA</w:t>
            </w:r>
            <w:proofErr w:type="spellEnd"/>
            <w:r w:rsidRPr="00D02A34">
              <w:rPr>
                <w:lang w:val="es-419"/>
              </w:rPr>
              <w:t xml:space="preserve">, requerido para reemplazo del actual grupo generador existente que respalda todo el tratamiento primario. El </w:t>
            </w:r>
            <w:r w:rsidRPr="00D02A34">
              <w:rPr>
                <w:lang w:val="es-419"/>
              </w:rPr>
              <w:lastRenderedPageBreak/>
              <w:t>aumento de potencia del GG obedece a las nuevas capacidades de las bombas de la PEAS.</w:t>
            </w:r>
          </w:p>
          <w:p w14:paraId="528DB87A" w14:textId="77777777" w:rsidR="00F34A05" w:rsidRPr="00D02A34" w:rsidRDefault="00F34A05" w:rsidP="00F34A05">
            <w:pPr>
              <w:spacing w:after="120" w:line="360" w:lineRule="auto"/>
              <w:jc w:val="both"/>
              <w:rPr>
                <w:lang w:val="es-419"/>
              </w:rPr>
            </w:pPr>
            <w:r w:rsidRPr="00D02A34">
              <w:rPr>
                <w:lang w:val="es-419"/>
              </w:rPr>
              <w:t xml:space="preserve">Se contempla la construcción de una sala nueva para el grupo generador </w:t>
            </w:r>
          </w:p>
          <w:p w14:paraId="21EAFA50" w14:textId="6E1464A5" w:rsidR="00F34A05" w:rsidRPr="00D02A34" w:rsidRDefault="00F34A05" w:rsidP="00F34A05">
            <w:pPr>
              <w:spacing w:after="120" w:line="360" w:lineRule="auto"/>
              <w:jc w:val="both"/>
              <w:rPr>
                <w:lang w:val="es-419"/>
              </w:rPr>
            </w:pPr>
            <w:r w:rsidRPr="00D02A34">
              <w:rPr>
                <w:lang w:val="es-419"/>
              </w:rPr>
              <w:t xml:space="preserve">La caseta será de </w:t>
            </w:r>
            <w:r>
              <w:rPr>
                <w:lang w:val="es-419"/>
              </w:rPr>
              <w:t>albañilería armada</w:t>
            </w:r>
            <w:r w:rsidRPr="00D02A34">
              <w:rPr>
                <w:lang w:val="es-419"/>
              </w:rPr>
              <w:t>, con puerta metálica</w:t>
            </w:r>
            <w:r>
              <w:rPr>
                <w:lang w:val="es-419"/>
              </w:rPr>
              <w:t xml:space="preserve"> acústica y celosías</w:t>
            </w:r>
            <w:r w:rsidRPr="00D02A34">
              <w:rPr>
                <w:lang w:val="es-419"/>
              </w:rPr>
              <w:t>, y ventilación con celosía, según se detalla en los planos del proyecto. Todos los materiales deberán ser suministrados por el Contratista.</w:t>
            </w:r>
          </w:p>
          <w:p w14:paraId="453FF01B" w14:textId="0121270F" w:rsidR="00F34A05" w:rsidRPr="00D02A34" w:rsidRDefault="00F34A05" w:rsidP="00F34A05">
            <w:pPr>
              <w:spacing w:after="120" w:line="360" w:lineRule="auto"/>
              <w:jc w:val="both"/>
              <w:rPr>
                <w:lang w:val="es-419"/>
              </w:rPr>
            </w:pPr>
            <w:r w:rsidRPr="00D02A34">
              <w:rPr>
                <w:lang w:val="es-419"/>
              </w:rPr>
              <w:t>El machón de apoyo del GG se ejecutará con hormigón G-25, las dimensiones y detalles de las uniones se aprecian en los planos del proyecto.</w:t>
            </w:r>
          </w:p>
          <w:p w14:paraId="7BADF8ED" w14:textId="77777777" w:rsidR="00F34A05" w:rsidRDefault="00F34A05" w:rsidP="00F34A05">
            <w:pPr>
              <w:spacing w:after="120" w:line="360" w:lineRule="auto"/>
              <w:jc w:val="both"/>
              <w:rPr>
                <w:lang w:val="es-419"/>
              </w:rPr>
            </w:pPr>
            <w:r w:rsidRPr="00D02A34">
              <w:rPr>
                <w:lang w:val="es-419"/>
              </w:rPr>
              <w:t>Serán aplicables todas las Normas indicadas en las Especificaciones Técnicas Generales para cada rubro, y en las condiciones allí establecidas</w:t>
            </w:r>
          </w:p>
          <w:p w14:paraId="264EB7B1" w14:textId="77777777" w:rsidR="00F34A05" w:rsidRDefault="00F34A05" w:rsidP="00F34A05">
            <w:pPr>
              <w:spacing w:after="120" w:line="360" w:lineRule="auto"/>
              <w:jc w:val="both"/>
              <w:rPr>
                <w:lang w:val="es-419"/>
              </w:rPr>
            </w:pPr>
          </w:p>
          <w:p w14:paraId="09AB6FB6" w14:textId="313896EA" w:rsidR="00F34A05" w:rsidRPr="00A73CDA" w:rsidRDefault="00F34A05" w:rsidP="00F34A05">
            <w:pPr>
              <w:spacing w:after="120" w:line="360" w:lineRule="auto"/>
              <w:jc w:val="both"/>
              <w:rPr>
                <w:u w:val="single"/>
                <w:lang w:val="es-419"/>
              </w:rPr>
            </w:pPr>
            <w:r w:rsidRPr="00A73CDA">
              <w:rPr>
                <w:u w:val="single"/>
                <w:lang w:val="es-419"/>
              </w:rPr>
              <w:t>Movimiento de tierra</w:t>
            </w:r>
          </w:p>
          <w:p w14:paraId="6E4960D4" w14:textId="5898BF8E" w:rsidR="00F34A05" w:rsidRDefault="00F34A05" w:rsidP="00F34A05">
            <w:pPr>
              <w:spacing w:after="120" w:line="360" w:lineRule="auto"/>
              <w:jc w:val="both"/>
            </w:pPr>
            <w:r w:rsidRPr="00A73CDA">
              <w:t xml:space="preserve">De acuerdo con el </w:t>
            </w:r>
            <w:r w:rsidRPr="00A73CDA">
              <w:rPr>
                <w:i/>
                <w:iCs/>
              </w:rPr>
              <w:t>Informe de Mecánica de Suelos Rev.0 (GEOFUN, 2011)</w:t>
            </w:r>
            <w:r w:rsidRPr="00A73CDA">
              <w:t xml:space="preserve">, </w:t>
            </w:r>
            <w:r>
              <w:t xml:space="preserve">(Proyecto Tratamiento Secundario) </w:t>
            </w:r>
            <w:r w:rsidRPr="00A73CDA">
              <w:t xml:space="preserve">el terreno presenta una capa superficial H-1 (0,0–0,7 m) constituida por limos de baja consistencia y alta compresibilidad, sobre un estrato competente H-2 (0,7–2,7 m) de grava arenosa de alta compacidad, recomendado como suelo de fundación para cimientos/zapatas/losa. En consecuencia, el sello de fundación deberá verificarse en obra para asegurar que se apoya en material granular competente (H-2) y que se encuentra libre de material suelto, removido o perturbado. Considerando que la cota de fundación de proyecto se ubica en torno a -0,90 m, y con el objeto de aumentar la robustez frente a variaciones locales de espesor del estrato limoso o presencia de rellenos, se establece como criterio constructivo que, si al llegar a la cota de sello se identifica material fino tipo H-1 o relleno artificial, se deberá efectuar una </w:t>
            </w:r>
            <w:proofErr w:type="spellStart"/>
            <w:r w:rsidRPr="00A73CDA">
              <w:t>sobreexcavación</w:t>
            </w:r>
            <w:proofErr w:type="spellEnd"/>
            <w:r w:rsidRPr="00A73CDA">
              <w:t xml:space="preserve"> y mejoramiento mediante reemplazo de al menos 0,50 m con material granular tipo grava arenosa y compactación controlada (en capas y </w:t>
            </w:r>
            <w:r w:rsidRPr="00A73CDA">
              <w:lastRenderedPageBreak/>
              <w:t>con equipo adecuado), hasta obtener un sello con resistencia y rigidez igual o superior a la supuesta en el informe, quedando la fundación recibida conforme en terreno</w:t>
            </w:r>
            <w:r>
              <w:t>.</w:t>
            </w:r>
          </w:p>
          <w:p w14:paraId="67E9B213" w14:textId="13397F5B" w:rsidR="00F34A05" w:rsidRPr="00A73CDA" w:rsidRDefault="00F34A05" w:rsidP="00F34A05">
            <w:pPr>
              <w:spacing w:after="120" w:line="360" w:lineRule="auto"/>
              <w:jc w:val="both"/>
            </w:pPr>
            <w:r>
              <w:t>Se incluye en esta partida el s</w:t>
            </w:r>
            <w:r w:rsidRPr="00A73CDA">
              <w:t>uministro, colocación y compactación de material granular tipo grava arenosa para mejoramiento de sello de fundación</w:t>
            </w:r>
            <w:r>
              <w:t xml:space="preserve"> </w:t>
            </w:r>
            <w:r w:rsidRPr="00423867">
              <w:rPr>
                <w:u w:val="single"/>
              </w:rPr>
              <w:t>bajo el machón del grupo generador</w:t>
            </w:r>
            <w:r w:rsidRPr="00A73CDA">
              <w:t>, en espesor de 0,50 m bajo las fundaciones proyectadas.</w:t>
            </w:r>
          </w:p>
          <w:p w14:paraId="0B6167AF" w14:textId="77777777" w:rsidR="00F34A05" w:rsidRPr="00A73CDA" w:rsidRDefault="00F34A05" w:rsidP="00F34A05">
            <w:pPr>
              <w:spacing w:after="120" w:line="360" w:lineRule="auto"/>
              <w:jc w:val="both"/>
            </w:pPr>
            <w:r w:rsidRPr="00A73CDA">
              <w:t>El material deberá cumplir con:</w:t>
            </w:r>
          </w:p>
          <w:p w14:paraId="32D363D1" w14:textId="77777777" w:rsidR="00F34A05" w:rsidRPr="00A73CDA" w:rsidRDefault="00F34A05" w:rsidP="00F34A05">
            <w:pPr>
              <w:numPr>
                <w:ilvl w:val="0"/>
                <w:numId w:val="43"/>
              </w:numPr>
              <w:spacing w:after="120" w:line="360" w:lineRule="auto"/>
              <w:jc w:val="both"/>
            </w:pPr>
            <w:r w:rsidRPr="00A73CDA">
              <w:t>Tamaño máximo 2"–4"</w:t>
            </w:r>
          </w:p>
          <w:p w14:paraId="72A90816" w14:textId="77777777" w:rsidR="00F34A05" w:rsidRPr="00A73CDA" w:rsidRDefault="00F34A05" w:rsidP="00F34A05">
            <w:pPr>
              <w:numPr>
                <w:ilvl w:val="0"/>
                <w:numId w:val="43"/>
              </w:numPr>
              <w:spacing w:after="120" w:line="360" w:lineRule="auto"/>
              <w:jc w:val="both"/>
            </w:pPr>
            <w:r w:rsidRPr="00A73CDA">
              <w:t>Contenido de finos (&lt;0,08 mm) ≤ 10–15%</w:t>
            </w:r>
          </w:p>
          <w:p w14:paraId="59A838EA" w14:textId="77777777" w:rsidR="00F34A05" w:rsidRPr="00A73CDA" w:rsidRDefault="00F34A05" w:rsidP="00F34A05">
            <w:pPr>
              <w:numPr>
                <w:ilvl w:val="0"/>
                <w:numId w:val="43"/>
              </w:numPr>
              <w:spacing w:after="120" w:line="360" w:lineRule="auto"/>
              <w:jc w:val="both"/>
            </w:pPr>
            <w:r w:rsidRPr="00A73CDA">
              <w:t>Libre de material orgánico</w:t>
            </w:r>
          </w:p>
          <w:p w14:paraId="259C4BD7" w14:textId="77777777" w:rsidR="00F34A05" w:rsidRPr="00A73CDA" w:rsidRDefault="00F34A05" w:rsidP="00F34A05">
            <w:pPr>
              <w:numPr>
                <w:ilvl w:val="0"/>
                <w:numId w:val="43"/>
              </w:numPr>
              <w:spacing w:after="120" w:line="360" w:lineRule="auto"/>
              <w:jc w:val="both"/>
            </w:pPr>
            <w:r w:rsidRPr="00A73CDA">
              <w:t>Compactación mínima 95% Proctor Modificado o 80% D.R.</w:t>
            </w:r>
          </w:p>
          <w:p w14:paraId="781640FB" w14:textId="77777777" w:rsidR="00F34A05" w:rsidRPr="00A73CDA" w:rsidRDefault="00F34A05" w:rsidP="00F34A05">
            <w:pPr>
              <w:spacing w:after="120" w:line="360" w:lineRule="auto"/>
              <w:jc w:val="both"/>
            </w:pPr>
            <w:r w:rsidRPr="00A73CDA">
              <w:t>Incluye: extracción de material no apto, carga, transporte interno, extendido en capas ≤ 20 cm y compactación mecánica.</w:t>
            </w:r>
          </w:p>
          <w:p w14:paraId="5EC16B1A" w14:textId="77777777" w:rsidR="00F34A05" w:rsidRPr="00A73CDA" w:rsidRDefault="00F34A05" w:rsidP="00F34A05">
            <w:pPr>
              <w:spacing w:after="120" w:line="360" w:lineRule="auto"/>
              <w:jc w:val="both"/>
            </w:pPr>
          </w:p>
          <w:p w14:paraId="62AA83B0" w14:textId="77777777" w:rsidR="00F34A05" w:rsidRDefault="00F34A05" w:rsidP="00F34A05">
            <w:pPr>
              <w:spacing w:after="120" w:line="360" w:lineRule="auto"/>
              <w:jc w:val="both"/>
              <w:rPr>
                <w:lang w:val="es-419"/>
              </w:rPr>
            </w:pPr>
          </w:p>
          <w:p w14:paraId="62E2138B" w14:textId="77777777" w:rsidR="00F34A05" w:rsidRPr="008474E4" w:rsidRDefault="00F34A05" w:rsidP="00F34A05">
            <w:pPr>
              <w:spacing w:after="120" w:line="360" w:lineRule="auto"/>
              <w:jc w:val="both"/>
              <w:rPr>
                <w:u w:val="single"/>
              </w:rPr>
            </w:pPr>
            <w:r w:rsidRPr="008474E4">
              <w:rPr>
                <w:u w:val="single"/>
              </w:rPr>
              <w:t>Revestimiento acústico de la Sala</w:t>
            </w:r>
          </w:p>
          <w:p w14:paraId="1614AF57" w14:textId="77777777" w:rsidR="00F34A05" w:rsidRPr="008474E4" w:rsidRDefault="00F34A05" w:rsidP="00F34A05">
            <w:pPr>
              <w:spacing w:after="120" w:line="360" w:lineRule="auto"/>
              <w:jc w:val="both"/>
            </w:pPr>
            <w:r w:rsidRPr="008474E4">
              <w:t>Se considera el suministro e instalación de revestimiento acústico industrial en muros y cielo de la sala del grupo generador, con el objeto de absorber ruido residual y controlar la reverberación interior del recinto.</w:t>
            </w:r>
          </w:p>
          <w:p w14:paraId="7DA90A12" w14:textId="73EA3CDC" w:rsidR="00F34A05" w:rsidRPr="00830277" w:rsidRDefault="00F34A05" w:rsidP="00F34A05">
            <w:pPr>
              <w:spacing w:line="360" w:lineRule="auto"/>
              <w:jc w:val="both"/>
            </w:pPr>
            <w:r w:rsidRPr="00830277">
              <w:t xml:space="preserve">Al interior de la sala de debe instalar paneles </w:t>
            </w:r>
            <w:r>
              <w:t xml:space="preserve">absorbentes de sonido </w:t>
            </w:r>
            <w:r w:rsidRPr="00830277">
              <w:t>para poder evitar la reflexión sonora</w:t>
            </w:r>
            <w:r>
              <w:t>,</w:t>
            </w:r>
            <w:r w:rsidRPr="00830277">
              <w:t xml:space="preserve"> absorbiendo el 90% de la energía acústica incidente en la superficie</w:t>
            </w:r>
            <w:r>
              <w:t xml:space="preserve">. </w:t>
            </w:r>
            <w:r w:rsidRPr="00830277">
              <w:t>El contratista deberá verificar la correcta instalación, según lo indique el fabricante.</w:t>
            </w:r>
          </w:p>
          <w:p w14:paraId="3297490A" w14:textId="675D6E16" w:rsidR="00F34A05" w:rsidRPr="008474E4" w:rsidRDefault="00F34A05" w:rsidP="00F34A05">
            <w:pPr>
              <w:spacing w:after="120" w:line="360" w:lineRule="auto"/>
              <w:jc w:val="both"/>
            </w:pPr>
            <w:r w:rsidRPr="008474E4">
              <w:t>El revestimiento deberá ser apto para ambientes industriales, resistente a temperatura, vibraciones y humedad, y contar con clasificación ignífuga acorde a normativa vigente.</w:t>
            </w:r>
          </w:p>
          <w:p w14:paraId="70D9D374" w14:textId="037F5B1E" w:rsidR="00F34A05" w:rsidRPr="008474E4" w:rsidRDefault="00F34A05" w:rsidP="00F34A05">
            <w:pPr>
              <w:spacing w:after="120" w:line="360" w:lineRule="auto"/>
              <w:jc w:val="both"/>
            </w:pPr>
            <w:r w:rsidRPr="008474E4">
              <w:t xml:space="preserve">Los paneles se instalarán sobre perfilería metálica anclada </w:t>
            </w:r>
            <w:r w:rsidRPr="008474E4">
              <w:lastRenderedPageBreak/>
              <w:t xml:space="preserve">mecánicamente a los paramentos, incluyendo todos los elementos de fijación, remates perimetrales y encuentros necesarios para una correcta ejecución. El sistema será equivalente a revestimiento acústico tipo </w:t>
            </w:r>
            <w:r>
              <w:t xml:space="preserve">SAM FOAM de poliuretano flexible </w:t>
            </w:r>
            <w:r w:rsidRPr="008474E4">
              <w:t>o similar aprobado por la Inspección Técnica.</w:t>
            </w:r>
          </w:p>
          <w:p w14:paraId="76822CC4" w14:textId="77777777" w:rsidR="00F34A05" w:rsidRPr="00830277" w:rsidRDefault="00F34A05" w:rsidP="00F34A05">
            <w:pPr>
              <w:spacing w:line="360" w:lineRule="auto"/>
              <w:jc w:val="both"/>
            </w:pPr>
            <w:r w:rsidRPr="00830277">
              <w:t>En caso de decidir la utilización de paneles de sonido alternativos, estos deberán cumplir los siguientes requerimientos mínimos:</w:t>
            </w:r>
          </w:p>
          <w:p w14:paraId="7AFC5243" w14:textId="26A78CDF" w:rsidR="00F34A05" w:rsidRPr="00830277" w:rsidRDefault="00F34A05" w:rsidP="00F34A05">
            <w:pPr>
              <w:numPr>
                <w:ilvl w:val="0"/>
                <w:numId w:val="39"/>
              </w:numPr>
              <w:spacing w:line="360" w:lineRule="auto"/>
            </w:pPr>
            <w:r w:rsidRPr="00830277">
              <w:t>Fabricados en palmetas con protección en velo incombustible, enmarcados mediante perfilería en acero galvanizado.</w:t>
            </w:r>
          </w:p>
          <w:p w14:paraId="3CECC64E" w14:textId="77777777" w:rsidR="00F34A05" w:rsidRDefault="00F34A05" w:rsidP="00F34A05">
            <w:pPr>
              <w:numPr>
                <w:ilvl w:val="0"/>
                <w:numId w:val="39"/>
              </w:numPr>
              <w:spacing w:line="360" w:lineRule="auto"/>
            </w:pPr>
            <w:r w:rsidRPr="00830277">
              <w:t>Incombustible: Cero generaciones de humo en contacto con el fuego o gases calientes</w:t>
            </w:r>
          </w:p>
          <w:p w14:paraId="002C0F95" w14:textId="77777777" w:rsidR="00F34A05" w:rsidRPr="00830277" w:rsidRDefault="00F34A05" w:rsidP="00F34A05">
            <w:pPr>
              <w:spacing w:line="360" w:lineRule="auto"/>
              <w:ind w:left="720"/>
            </w:pPr>
          </w:p>
          <w:p w14:paraId="628082D0" w14:textId="7D295075" w:rsidR="00F34A05" w:rsidRDefault="00F34A05" w:rsidP="00F34A05">
            <w:pPr>
              <w:jc w:val="both"/>
              <w:rPr>
                <w:u w:val="single"/>
              </w:rPr>
            </w:pPr>
            <w:r>
              <w:rPr>
                <w:u w:val="single"/>
              </w:rPr>
              <w:t>Accesorios</w:t>
            </w:r>
          </w:p>
          <w:p w14:paraId="4311DE99" w14:textId="332C154E" w:rsidR="00F34A05" w:rsidRPr="006428E7" w:rsidRDefault="00F34A05" w:rsidP="00F34A05">
            <w:pPr>
              <w:spacing w:line="360" w:lineRule="auto"/>
              <w:jc w:val="both"/>
              <w:rPr>
                <w:lang w:val="es-ES"/>
              </w:rPr>
            </w:pPr>
            <w:r w:rsidRPr="00DA0392">
              <w:rPr>
                <w:lang w:val="es-ES"/>
              </w:rPr>
              <w:t>S</w:t>
            </w:r>
            <w:r w:rsidRPr="00A22045">
              <w:rPr>
                <w:lang w:val="es-ES"/>
              </w:rPr>
              <w:t xml:space="preserve">e </w:t>
            </w:r>
            <w:r>
              <w:rPr>
                <w:lang w:val="es-ES"/>
              </w:rPr>
              <w:t>consulta la instalación de los siguientes elementos atenuadores de ruido:</w:t>
            </w:r>
          </w:p>
          <w:p w14:paraId="1F957823" w14:textId="77777777" w:rsidR="00F34A05" w:rsidRPr="00432485" w:rsidRDefault="00F34A05" w:rsidP="00F34A05">
            <w:pPr>
              <w:spacing w:line="360" w:lineRule="auto"/>
              <w:jc w:val="both"/>
              <w:rPr>
                <w:u w:val="single"/>
              </w:rPr>
            </w:pPr>
            <w:r w:rsidRPr="00432485">
              <w:rPr>
                <w:u w:val="single"/>
              </w:rPr>
              <w:t xml:space="preserve">Atenuador </w:t>
            </w:r>
            <w:proofErr w:type="spellStart"/>
            <w:r w:rsidRPr="00432485">
              <w:rPr>
                <w:u w:val="single"/>
              </w:rPr>
              <w:t>splitter</w:t>
            </w:r>
            <w:proofErr w:type="spellEnd"/>
            <w:r w:rsidRPr="00432485">
              <w:rPr>
                <w:u w:val="single"/>
              </w:rPr>
              <w:t xml:space="preserve"> para descarga de aire</w:t>
            </w:r>
          </w:p>
          <w:p w14:paraId="442EA76A" w14:textId="77777777" w:rsidR="00F34A05" w:rsidRDefault="00F34A05" w:rsidP="00F34A05">
            <w:pPr>
              <w:spacing w:line="360" w:lineRule="auto"/>
            </w:pPr>
            <w:r w:rsidRPr="00432485">
              <w:t xml:space="preserve">Se debe considerar el suministro e instalación de un atenuador de ruido tipo </w:t>
            </w:r>
            <w:proofErr w:type="spellStart"/>
            <w:r w:rsidRPr="00432485">
              <w:t>splitter</w:t>
            </w:r>
            <w:proofErr w:type="spellEnd"/>
            <w:r w:rsidRPr="00432485">
              <w:t xml:space="preserve"> descarga ADR</w:t>
            </w:r>
            <w:r>
              <w:t xml:space="preserve">, de </w:t>
            </w:r>
            <w:r w:rsidRPr="00432485">
              <w:t>1</w:t>
            </w:r>
            <w:r>
              <w:t>400</w:t>
            </w:r>
            <w:r w:rsidRPr="00432485">
              <w:t>mmx1</w:t>
            </w:r>
            <w:r>
              <w:t>6</w:t>
            </w:r>
            <w:r w:rsidRPr="00432485">
              <w:t xml:space="preserve">00mm, o similar, que debe ser colocado </w:t>
            </w:r>
            <w:r>
              <w:t>por fuera</w:t>
            </w:r>
            <w:r w:rsidRPr="00432485">
              <w:t xml:space="preserve"> de la caseta del grupo generador de acuerdo a los planos del proyecto.</w:t>
            </w:r>
          </w:p>
          <w:p w14:paraId="4CD95909" w14:textId="77777777" w:rsidR="00F34A05" w:rsidRPr="00432485" w:rsidRDefault="00F34A05" w:rsidP="00F34A05">
            <w:pPr>
              <w:spacing w:line="360" w:lineRule="auto"/>
            </w:pPr>
            <w:r w:rsidRPr="00432485">
              <w:t>El contratista deberá verificar la correcta instalación, según lo indique el fabricante.</w:t>
            </w:r>
          </w:p>
          <w:p w14:paraId="49398BB4" w14:textId="77777777" w:rsidR="00F34A05" w:rsidRPr="00432485" w:rsidRDefault="00F34A05" w:rsidP="00F34A05">
            <w:pPr>
              <w:spacing w:line="360" w:lineRule="auto"/>
            </w:pPr>
            <w:r w:rsidRPr="00432485">
              <w:t>En caso de decidir la utilización de un Splitter alternativo, este deberá cumplir los siguientes requerimientos mínimos:</w:t>
            </w:r>
          </w:p>
          <w:p w14:paraId="3FB165A3" w14:textId="77777777" w:rsidR="00F34A05" w:rsidRPr="00432485" w:rsidRDefault="00F34A05" w:rsidP="00F34A05">
            <w:pPr>
              <w:numPr>
                <w:ilvl w:val="0"/>
                <w:numId w:val="39"/>
              </w:numPr>
              <w:spacing w:line="360" w:lineRule="auto"/>
            </w:pPr>
            <w:r w:rsidRPr="00432485">
              <w:t xml:space="preserve">Fabricación en acero galvanizado G90, 0,8 mm espesor. </w:t>
            </w:r>
          </w:p>
          <w:p w14:paraId="1394F19D" w14:textId="77777777" w:rsidR="00F34A05" w:rsidRPr="00432485" w:rsidRDefault="00F34A05" w:rsidP="00F34A05">
            <w:pPr>
              <w:numPr>
                <w:ilvl w:val="0"/>
                <w:numId w:val="39"/>
              </w:numPr>
              <w:spacing w:line="360" w:lineRule="auto"/>
            </w:pPr>
            <w:r w:rsidRPr="00432485">
              <w:t>Celdas acústicas con galvanizado perfil redondeado.</w:t>
            </w:r>
          </w:p>
          <w:p w14:paraId="5405CDE1" w14:textId="77777777" w:rsidR="00F34A05" w:rsidRPr="00432485" w:rsidRDefault="00F34A05" w:rsidP="00F34A05">
            <w:pPr>
              <w:numPr>
                <w:ilvl w:val="0"/>
                <w:numId w:val="39"/>
              </w:numPr>
              <w:spacing w:line="360" w:lineRule="auto"/>
            </w:pPr>
            <w:r w:rsidRPr="00432485">
              <w:lastRenderedPageBreak/>
              <w:t xml:space="preserve">Celdas acústicas con velo vidrio protección </w:t>
            </w:r>
            <w:proofErr w:type="spellStart"/>
            <w:r w:rsidRPr="00432485">
              <w:t>Vmax</w:t>
            </w:r>
            <w:proofErr w:type="spellEnd"/>
            <w:r w:rsidRPr="00432485">
              <w:t>. 15 m/s.</w:t>
            </w:r>
          </w:p>
          <w:p w14:paraId="7DB81344" w14:textId="77777777" w:rsidR="00F34A05" w:rsidRDefault="00F34A05" w:rsidP="00F34A05">
            <w:pPr>
              <w:spacing w:line="360" w:lineRule="auto"/>
            </w:pPr>
          </w:p>
          <w:p w14:paraId="19C81270" w14:textId="77777777" w:rsidR="00F34A05" w:rsidRPr="00432485" w:rsidRDefault="00F34A05" w:rsidP="00F34A05">
            <w:pPr>
              <w:spacing w:line="360" w:lineRule="auto"/>
              <w:jc w:val="both"/>
              <w:rPr>
                <w:u w:val="single"/>
              </w:rPr>
            </w:pPr>
            <w:r w:rsidRPr="00432485">
              <w:rPr>
                <w:u w:val="single"/>
              </w:rPr>
              <w:t>Celosía acústica para ingreso de aire</w:t>
            </w:r>
          </w:p>
          <w:p w14:paraId="2B781A8C" w14:textId="22C08526" w:rsidR="00F34A05" w:rsidRDefault="00F34A05" w:rsidP="00F34A05">
            <w:pPr>
              <w:spacing w:line="360" w:lineRule="auto"/>
              <w:jc w:val="both"/>
            </w:pPr>
            <w:r>
              <w:t>Se considera</w:t>
            </w:r>
            <w:r w:rsidRPr="00432485">
              <w:t xml:space="preserve"> el suministro e instalación de celosía acústica, que debe ser colocada dentro de la sala del grupo generador de acuerdo a los planos del proyecto. </w:t>
            </w:r>
            <w:r>
              <w:t>Las dimensiones son de 2,40 m de alto x 1,50 m de ancho. .</w:t>
            </w:r>
            <w:r w:rsidRPr="00432485">
              <w:t>El contratista deberá verificar la correcta instalación, según lo indique el fabricante.</w:t>
            </w:r>
          </w:p>
          <w:p w14:paraId="399F27C1" w14:textId="77777777" w:rsidR="00F34A05" w:rsidRPr="00432485" w:rsidRDefault="00F34A05" w:rsidP="00F34A05">
            <w:pPr>
              <w:spacing w:line="360" w:lineRule="auto"/>
              <w:jc w:val="both"/>
            </w:pPr>
            <w:r w:rsidRPr="00432485">
              <w:t>En caso de decidir la utilización de una Celosía alternativa, esta deberá cumplir los siguientes requerimientos mínimos:</w:t>
            </w:r>
          </w:p>
          <w:p w14:paraId="29C4E81D" w14:textId="77777777" w:rsidR="00F34A05" w:rsidRPr="00432485" w:rsidRDefault="00F34A05" w:rsidP="00F34A05">
            <w:pPr>
              <w:numPr>
                <w:ilvl w:val="0"/>
                <w:numId w:val="39"/>
              </w:numPr>
              <w:spacing w:line="360" w:lineRule="auto"/>
            </w:pPr>
            <w:r w:rsidRPr="00432485">
              <w:t>Fabricación en acero galvanizado.</w:t>
            </w:r>
          </w:p>
          <w:p w14:paraId="02096194" w14:textId="77777777" w:rsidR="00F34A05" w:rsidRPr="00432485" w:rsidRDefault="00F34A05" w:rsidP="00F34A05">
            <w:pPr>
              <w:numPr>
                <w:ilvl w:val="0"/>
                <w:numId w:val="39"/>
              </w:numPr>
              <w:spacing w:line="360" w:lineRule="auto"/>
            </w:pPr>
            <w:r w:rsidRPr="00432485">
              <w:t>Celdas acústicas aerodinámicas con perfil curvo.</w:t>
            </w:r>
          </w:p>
          <w:p w14:paraId="3CF1115B" w14:textId="77777777" w:rsidR="00F34A05" w:rsidRPr="00432485" w:rsidRDefault="00F34A05" w:rsidP="00F34A05">
            <w:pPr>
              <w:numPr>
                <w:ilvl w:val="0"/>
                <w:numId w:val="39"/>
              </w:numPr>
              <w:spacing w:line="360" w:lineRule="auto"/>
            </w:pPr>
            <w:r w:rsidRPr="00432485">
              <w:t>Alma absorbente de sonido incombustible.</w:t>
            </w:r>
          </w:p>
          <w:p w14:paraId="07339872" w14:textId="77777777" w:rsidR="00F34A05" w:rsidRPr="00432485" w:rsidRDefault="00F34A05" w:rsidP="00F34A05">
            <w:pPr>
              <w:numPr>
                <w:ilvl w:val="0"/>
                <w:numId w:val="39"/>
              </w:numPr>
              <w:spacing w:line="360" w:lineRule="auto"/>
            </w:pPr>
            <w:r w:rsidRPr="00432485">
              <w:t>Terminación interior celdas acero galvanizado perforado</w:t>
            </w:r>
          </w:p>
          <w:p w14:paraId="616C035C" w14:textId="77777777" w:rsidR="00F34A05" w:rsidRDefault="00F34A05" w:rsidP="00F34A05">
            <w:pPr>
              <w:spacing w:line="360" w:lineRule="auto"/>
            </w:pPr>
          </w:p>
          <w:p w14:paraId="07C9D83C" w14:textId="77777777" w:rsidR="00F34A05" w:rsidRPr="000815C8" w:rsidRDefault="00F34A05" w:rsidP="00F34A05">
            <w:pPr>
              <w:spacing w:line="360" w:lineRule="auto"/>
              <w:rPr>
                <w:u w:val="single"/>
              </w:rPr>
            </w:pPr>
            <w:r w:rsidRPr="000815C8">
              <w:rPr>
                <w:u w:val="single"/>
                <w:lang w:val="es-ES"/>
              </w:rPr>
              <w:t>Po</w:t>
            </w:r>
            <w:r>
              <w:rPr>
                <w:u w:val="single"/>
                <w:lang w:val="es-ES"/>
              </w:rPr>
              <w:t>rtón Acústico de doble hoja</w:t>
            </w:r>
          </w:p>
          <w:p w14:paraId="65793A48" w14:textId="613F4CA7" w:rsidR="00F34A05" w:rsidRPr="000815C8" w:rsidRDefault="00F34A05" w:rsidP="00F34A05">
            <w:pPr>
              <w:spacing w:line="360" w:lineRule="auto"/>
              <w:jc w:val="both"/>
            </w:pPr>
            <w:r w:rsidRPr="000815C8">
              <w:t xml:space="preserve">El contratista deberá considerar el suministro e instalación de una puerta acústica. Esta puerta permite el acceso al grupo generador, disminuyendo el ruido al exterior. Las dimensiones de la puerta son </w:t>
            </w:r>
            <w:r>
              <w:t>3,0</w:t>
            </w:r>
            <w:r>
              <w:rPr>
                <w:lang w:val="es-ES"/>
              </w:rPr>
              <w:t>mx2.50m (Ancho x Alto), aproximadamente</w:t>
            </w:r>
            <w:r w:rsidRPr="000815C8">
              <w:t>.</w:t>
            </w:r>
          </w:p>
          <w:p w14:paraId="76BDB6BE" w14:textId="77777777" w:rsidR="00F34A05" w:rsidRPr="000815C8" w:rsidRDefault="00F34A05" w:rsidP="00F34A05">
            <w:pPr>
              <w:spacing w:line="360" w:lineRule="auto"/>
              <w:jc w:val="both"/>
            </w:pPr>
            <w:r w:rsidRPr="000815C8">
              <w:t>El contratista deberá verificar la correcta instalación, según lo indique el fabricante. En caso de decidir la utilización de un portón alternativo, este deberá cumplir los siguientes requerimientos mínimos:</w:t>
            </w:r>
          </w:p>
          <w:p w14:paraId="67188803" w14:textId="77777777" w:rsidR="00F34A05" w:rsidRPr="000815C8" w:rsidRDefault="00F34A05" w:rsidP="00F34A05">
            <w:pPr>
              <w:numPr>
                <w:ilvl w:val="0"/>
                <w:numId w:val="39"/>
              </w:numPr>
              <w:spacing w:line="360" w:lineRule="auto"/>
            </w:pPr>
            <w:r w:rsidRPr="000815C8">
              <w:t>Hoja plegada fabricada en acero 2 mm espesor.</w:t>
            </w:r>
          </w:p>
          <w:p w14:paraId="3326D7FF" w14:textId="77777777" w:rsidR="00F34A05" w:rsidRPr="000815C8" w:rsidRDefault="00F34A05" w:rsidP="00F34A05">
            <w:pPr>
              <w:numPr>
                <w:ilvl w:val="0"/>
                <w:numId w:val="39"/>
              </w:numPr>
              <w:spacing w:line="360" w:lineRule="auto"/>
            </w:pPr>
            <w:r w:rsidRPr="000815C8">
              <w:lastRenderedPageBreak/>
              <w:t>Marco tubular de acero 4 mm espesor.</w:t>
            </w:r>
          </w:p>
          <w:p w14:paraId="7439239B" w14:textId="77777777" w:rsidR="00F34A05" w:rsidRPr="000815C8" w:rsidRDefault="00F34A05" w:rsidP="00F34A05">
            <w:pPr>
              <w:numPr>
                <w:ilvl w:val="0"/>
                <w:numId w:val="39"/>
              </w:numPr>
              <w:spacing w:line="360" w:lineRule="auto"/>
            </w:pPr>
            <w:r w:rsidRPr="000815C8">
              <w:t>Cerradura tipo frigorífico con pulsador antipánico.</w:t>
            </w:r>
          </w:p>
          <w:p w14:paraId="4F17E692" w14:textId="77777777" w:rsidR="00F34A05" w:rsidRPr="000815C8" w:rsidRDefault="00F34A05" w:rsidP="00F34A05">
            <w:pPr>
              <w:numPr>
                <w:ilvl w:val="0"/>
                <w:numId w:val="39"/>
              </w:numPr>
              <w:spacing w:line="360" w:lineRule="auto"/>
            </w:pPr>
            <w:r w:rsidRPr="000815C8">
              <w:t>Sello tipo barredor inferior de neopreno.</w:t>
            </w:r>
          </w:p>
          <w:p w14:paraId="62F55337" w14:textId="77777777" w:rsidR="00F34A05" w:rsidRDefault="00F34A05" w:rsidP="00F34A05">
            <w:pPr>
              <w:numPr>
                <w:ilvl w:val="0"/>
                <w:numId w:val="39"/>
              </w:numPr>
              <w:spacing w:line="360" w:lineRule="auto"/>
            </w:pPr>
            <w:r w:rsidRPr="000815C8">
              <w:t>Junquillo sello acústico de neopreno perimetral</w:t>
            </w:r>
          </w:p>
          <w:p w14:paraId="42ED9C58" w14:textId="77777777" w:rsidR="00F34A05" w:rsidRPr="000815C8" w:rsidRDefault="00F34A05" w:rsidP="00F34A05">
            <w:pPr>
              <w:spacing w:line="360" w:lineRule="auto"/>
              <w:ind w:left="720"/>
            </w:pPr>
          </w:p>
          <w:p w14:paraId="1453F9AA" w14:textId="0E24174B" w:rsidR="00F34A05" w:rsidRPr="006428E7" w:rsidRDefault="00F34A05" w:rsidP="00F34A05">
            <w:pPr>
              <w:spacing w:line="360" w:lineRule="auto"/>
              <w:ind w:left="360"/>
              <w:jc w:val="both"/>
              <w:rPr>
                <w:u w:val="single"/>
                <w:lang w:val="es-ES"/>
              </w:rPr>
            </w:pPr>
            <w:r w:rsidRPr="006428E7">
              <w:rPr>
                <w:u w:val="single"/>
                <w:lang w:val="es-ES"/>
              </w:rPr>
              <w:t>Silenciador</w:t>
            </w:r>
          </w:p>
          <w:p w14:paraId="663C8C8D" w14:textId="64DC9342" w:rsidR="00F34A05" w:rsidRPr="00423867" w:rsidRDefault="00F34A05" w:rsidP="003D6BE7">
            <w:pPr>
              <w:spacing w:line="360" w:lineRule="auto"/>
              <w:ind w:left="360"/>
              <w:jc w:val="both"/>
              <w:rPr>
                <w:lang w:val="es-ES"/>
              </w:rPr>
            </w:pPr>
            <w:r w:rsidRPr="00041C10">
              <w:rPr>
                <w:lang w:val="es-ES"/>
              </w:rPr>
              <w:t>Cambio del silenciador</w:t>
            </w:r>
            <w:r>
              <w:rPr>
                <w:lang w:val="es-ES"/>
              </w:rPr>
              <w:t xml:space="preserve"> de gases de escape</w:t>
            </w:r>
            <w:r w:rsidRPr="00041C10">
              <w:rPr>
                <w:lang w:val="es-ES"/>
              </w:rPr>
              <w:t xml:space="preserve"> por uno nuev</w:t>
            </w:r>
            <w:r>
              <w:rPr>
                <w:lang w:val="es-ES"/>
              </w:rPr>
              <w:t>o: silenciador tipi Crítico conexión SC 4“ – tipo N, para instalación en el tubo existente de salida de gases.</w:t>
            </w:r>
          </w:p>
        </w:tc>
        <w:tc>
          <w:tcPr>
            <w:tcW w:w="853" w:type="dxa"/>
            <w:vAlign w:val="center"/>
          </w:tcPr>
          <w:p w14:paraId="3BE8E0E1" w14:textId="77777777" w:rsidR="00F34A05" w:rsidRDefault="00F34A05" w:rsidP="00F34A05">
            <w:pPr>
              <w:jc w:val="center"/>
              <w:rPr>
                <w:rFonts w:cs="Arial"/>
                <w:szCs w:val="20"/>
              </w:rPr>
            </w:pPr>
          </w:p>
        </w:tc>
        <w:tc>
          <w:tcPr>
            <w:tcW w:w="996" w:type="dxa"/>
            <w:vAlign w:val="center"/>
          </w:tcPr>
          <w:p w14:paraId="7007E18A" w14:textId="77777777" w:rsidR="00F34A05" w:rsidRDefault="00F34A05" w:rsidP="00F34A05">
            <w:pPr>
              <w:jc w:val="center"/>
              <w:rPr>
                <w:rFonts w:cs="Arial"/>
                <w:szCs w:val="20"/>
              </w:rPr>
            </w:pPr>
          </w:p>
        </w:tc>
      </w:tr>
      <w:tr w:rsidR="00F34A05" w:rsidRPr="00EB0EA1" w14:paraId="496995D1" w14:textId="77777777" w:rsidTr="00714984">
        <w:tc>
          <w:tcPr>
            <w:tcW w:w="675" w:type="dxa"/>
            <w:vAlign w:val="center"/>
          </w:tcPr>
          <w:p w14:paraId="03BEC965"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4940EAD4" w14:textId="3082C63F" w:rsidR="00F34A05" w:rsidRDefault="00F34A05" w:rsidP="00F34A05">
            <w:pPr>
              <w:jc w:val="both"/>
              <w:rPr>
                <w:rFonts w:cs="Arial"/>
                <w:szCs w:val="20"/>
              </w:rPr>
            </w:pPr>
            <w:r>
              <w:rPr>
                <w:rFonts w:cs="Arial"/>
                <w:szCs w:val="20"/>
              </w:rPr>
              <w:t>Excavación</w:t>
            </w:r>
          </w:p>
        </w:tc>
        <w:tc>
          <w:tcPr>
            <w:tcW w:w="853" w:type="dxa"/>
            <w:vAlign w:val="center"/>
          </w:tcPr>
          <w:p w14:paraId="5A7D9743" w14:textId="2E06D260" w:rsidR="00F34A05" w:rsidRDefault="00F34A05" w:rsidP="00F34A05">
            <w:pPr>
              <w:jc w:val="center"/>
              <w:rPr>
                <w:rFonts w:cs="Arial"/>
                <w:szCs w:val="20"/>
              </w:rPr>
            </w:pPr>
            <w:r>
              <w:rPr>
                <w:rFonts w:cs="Arial"/>
                <w:szCs w:val="20"/>
              </w:rPr>
              <w:t>m3</w:t>
            </w:r>
          </w:p>
        </w:tc>
        <w:tc>
          <w:tcPr>
            <w:tcW w:w="996" w:type="dxa"/>
            <w:vAlign w:val="center"/>
          </w:tcPr>
          <w:p w14:paraId="1F20D3C9" w14:textId="56B94A6A" w:rsidR="00F34A05" w:rsidRDefault="00F34A05" w:rsidP="00F34A05">
            <w:pPr>
              <w:jc w:val="center"/>
              <w:rPr>
                <w:rFonts w:cs="Arial"/>
                <w:szCs w:val="20"/>
              </w:rPr>
            </w:pPr>
            <w:r>
              <w:rPr>
                <w:rFonts w:cs="Arial"/>
                <w:szCs w:val="20"/>
              </w:rPr>
              <w:t>24</w:t>
            </w:r>
          </w:p>
        </w:tc>
      </w:tr>
      <w:tr w:rsidR="00F34A05" w:rsidRPr="00EB0EA1" w14:paraId="1D581443" w14:textId="77777777" w:rsidTr="00714984">
        <w:tc>
          <w:tcPr>
            <w:tcW w:w="675" w:type="dxa"/>
            <w:vAlign w:val="center"/>
          </w:tcPr>
          <w:p w14:paraId="38FF7F49"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3CC2E99D" w14:textId="29AEC0F1" w:rsidR="00F34A05" w:rsidRDefault="00F34A05" w:rsidP="00F34A05">
            <w:pPr>
              <w:jc w:val="both"/>
              <w:rPr>
                <w:rFonts w:cs="Arial"/>
                <w:szCs w:val="20"/>
              </w:rPr>
            </w:pPr>
            <w:r>
              <w:rPr>
                <w:rFonts w:cs="Arial"/>
                <w:szCs w:val="20"/>
              </w:rPr>
              <w:t>Relleno granular de mejoramiento machón del generador</w:t>
            </w:r>
          </w:p>
        </w:tc>
        <w:tc>
          <w:tcPr>
            <w:tcW w:w="853" w:type="dxa"/>
            <w:vAlign w:val="center"/>
          </w:tcPr>
          <w:p w14:paraId="1C88FA90" w14:textId="24B77B6D" w:rsidR="00F34A05" w:rsidRDefault="00F34A05" w:rsidP="00F34A05">
            <w:pPr>
              <w:jc w:val="center"/>
              <w:rPr>
                <w:rFonts w:cs="Arial"/>
                <w:szCs w:val="20"/>
              </w:rPr>
            </w:pPr>
            <w:r>
              <w:rPr>
                <w:rFonts w:cs="Arial"/>
                <w:szCs w:val="20"/>
              </w:rPr>
              <w:t>m3</w:t>
            </w:r>
          </w:p>
        </w:tc>
        <w:tc>
          <w:tcPr>
            <w:tcW w:w="996" w:type="dxa"/>
            <w:vAlign w:val="center"/>
          </w:tcPr>
          <w:p w14:paraId="4E012793" w14:textId="7837E8DC" w:rsidR="00F34A05" w:rsidRDefault="00F34A05" w:rsidP="00F34A05">
            <w:pPr>
              <w:jc w:val="center"/>
              <w:rPr>
                <w:rFonts w:cs="Arial"/>
                <w:szCs w:val="20"/>
              </w:rPr>
            </w:pPr>
            <w:r>
              <w:rPr>
                <w:rFonts w:cs="Arial"/>
                <w:szCs w:val="20"/>
              </w:rPr>
              <w:t>10</w:t>
            </w:r>
          </w:p>
        </w:tc>
      </w:tr>
      <w:tr w:rsidR="00F34A05" w:rsidRPr="00EB0EA1" w14:paraId="357ACA28" w14:textId="77777777" w:rsidTr="00714984">
        <w:tc>
          <w:tcPr>
            <w:tcW w:w="675" w:type="dxa"/>
            <w:vAlign w:val="center"/>
          </w:tcPr>
          <w:p w14:paraId="32AD89B2"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468832B4" w14:textId="7C2EFC0A" w:rsidR="00F34A05" w:rsidRDefault="00F34A05" w:rsidP="00F34A05">
            <w:pPr>
              <w:jc w:val="both"/>
              <w:rPr>
                <w:rFonts w:cs="Arial"/>
                <w:szCs w:val="20"/>
              </w:rPr>
            </w:pPr>
            <w:r>
              <w:rPr>
                <w:rFonts w:cs="Arial"/>
                <w:szCs w:val="20"/>
              </w:rPr>
              <w:t>Retiro de excedentes</w:t>
            </w:r>
          </w:p>
        </w:tc>
        <w:tc>
          <w:tcPr>
            <w:tcW w:w="853" w:type="dxa"/>
            <w:vAlign w:val="center"/>
          </w:tcPr>
          <w:p w14:paraId="720DF057" w14:textId="4918BB10" w:rsidR="00F34A05" w:rsidRDefault="00F34A05" w:rsidP="00F34A05">
            <w:pPr>
              <w:jc w:val="center"/>
              <w:rPr>
                <w:rFonts w:cs="Arial"/>
                <w:szCs w:val="20"/>
              </w:rPr>
            </w:pPr>
            <w:r>
              <w:rPr>
                <w:rFonts w:cs="Arial"/>
                <w:szCs w:val="20"/>
              </w:rPr>
              <w:t>m3</w:t>
            </w:r>
          </w:p>
        </w:tc>
        <w:tc>
          <w:tcPr>
            <w:tcW w:w="996" w:type="dxa"/>
            <w:vAlign w:val="center"/>
          </w:tcPr>
          <w:p w14:paraId="1BCA285A" w14:textId="1CE20EC2" w:rsidR="00F34A05" w:rsidRDefault="00F34A05" w:rsidP="00F34A05">
            <w:pPr>
              <w:jc w:val="center"/>
              <w:rPr>
                <w:rFonts w:cs="Arial"/>
                <w:szCs w:val="20"/>
              </w:rPr>
            </w:pPr>
            <w:r>
              <w:rPr>
                <w:rFonts w:cs="Arial"/>
                <w:szCs w:val="20"/>
              </w:rPr>
              <w:t>28</w:t>
            </w:r>
          </w:p>
        </w:tc>
      </w:tr>
      <w:tr w:rsidR="00F34A05" w:rsidRPr="00EB0EA1" w14:paraId="6C1E602A" w14:textId="77777777" w:rsidTr="00714984">
        <w:tc>
          <w:tcPr>
            <w:tcW w:w="675" w:type="dxa"/>
            <w:vAlign w:val="center"/>
          </w:tcPr>
          <w:p w14:paraId="07149379"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3B6A41C1" w14:textId="05110729" w:rsidR="00F34A05" w:rsidRDefault="00F34A05" w:rsidP="00F34A05">
            <w:pPr>
              <w:jc w:val="both"/>
              <w:rPr>
                <w:rFonts w:cs="Arial"/>
                <w:szCs w:val="20"/>
              </w:rPr>
            </w:pPr>
            <w:r>
              <w:rPr>
                <w:rFonts w:cs="Arial"/>
                <w:szCs w:val="20"/>
              </w:rPr>
              <w:t>Revestimiento exterior</w:t>
            </w:r>
          </w:p>
        </w:tc>
        <w:tc>
          <w:tcPr>
            <w:tcW w:w="853" w:type="dxa"/>
            <w:vAlign w:val="center"/>
          </w:tcPr>
          <w:p w14:paraId="766956D0" w14:textId="4B0426DD" w:rsidR="00F34A05" w:rsidRDefault="00F34A05" w:rsidP="00F34A05">
            <w:pPr>
              <w:jc w:val="center"/>
              <w:rPr>
                <w:rFonts w:cs="Arial"/>
                <w:szCs w:val="20"/>
              </w:rPr>
            </w:pPr>
            <w:r>
              <w:rPr>
                <w:rFonts w:cs="Arial"/>
                <w:szCs w:val="20"/>
              </w:rPr>
              <w:t>m2</w:t>
            </w:r>
          </w:p>
        </w:tc>
        <w:tc>
          <w:tcPr>
            <w:tcW w:w="996" w:type="dxa"/>
            <w:vAlign w:val="center"/>
          </w:tcPr>
          <w:p w14:paraId="42345143" w14:textId="5C85B0D0" w:rsidR="00F34A05" w:rsidRDefault="00F34A05" w:rsidP="00F34A05">
            <w:pPr>
              <w:jc w:val="center"/>
              <w:rPr>
                <w:rFonts w:cs="Arial"/>
                <w:szCs w:val="20"/>
              </w:rPr>
            </w:pPr>
            <w:r>
              <w:rPr>
                <w:rFonts w:cs="Arial"/>
                <w:szCs w:val="20"/>
              </w:rPr>
              <w:t>85</w:t>
            </w:r>
          </w:p>
        </w:tc>
      </w:tr>
      <w:tr w:rsidR="00F34A05" w:rsidRPr="00EB0EA1" w14:paraId="43ED4799" w14:textId="77777777" w:rsidTr="00714984">
        <w:tc>
          <w:tcPr>
            <w:tcW w:w="675" w:type="dxa"/>
            <w:vAlign w:val="center"/>
          </w:tcPr>
          <w:p w14:paraId="125668DE"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801CA3E" w14:textId="012B7518" w:rsidR="00F34A05" w:rsidRDefault="00F34A05" w:rsidP="00F34A05">
            <w:pPr>
              <w:jc w:val="both"/>
              <w:rPr>
                <w:rFonts w:cs="Arial"/>
                <w:szCs w:val="20"/>
              </w:rPr>
            </w:pPr>
            <w:r>
              <w:rPr>
                <w:rFonts w:cs="Arial"/>
                <w:szCs w:val="20"/>
              </w:rPr>
              <w:t>Cubierta de Techo  (incluye pilares metálicos)</w:t>
            </w:r>
          </w:p>
        </w:tc>
        <w:tc>
          <w:tcPr>
            <w:tcW w:w="853" w:type="dxa"/>
            <w:vAlign w:val="center"/>
          </w:tcPr>
          <w:p w14:paraId="17B86BD7" w14:textId="78C7737A" w:rsidR="00F34A05" w:rsidRDefault="00F34A05" w:rsidP="00F34A05">
            <w:pPr>
              <w:jc w:val="center"/>
              <w:rPr>
                <w:rFonts w:cs="Arial"/>
                <w:szCs w:val="20"/>
              </w:rPr>
            </w:pPr>
            <w:r>
              <w:rPr>
                <w:rFonts w:cs="Arial"/>
                <w:szCs w:val="20"/>
              </w:rPr>
              <w:t>m2</w:t>
            </w:r>
          </w:p>
        </w:tc>
        <w:tc>
          <w:tcPr>
            <w:tcW w:w="996" w:type="dxa"/>
            <w:vAlign w:val="center"/>
          </w:tcPr>
          <w:p w14:paraId="190DDD3E" w14:textId="2EE3F25F" w:rsidR="00F34A05" w:rsidRDefault="00F34A05" w:rsidP="00F34A05">
            <w:pPr>
              <w:jc w:val="center"/>
              <w:rPr>
                <w:rFonts w:cs="Arial"/>
                <w:szCs w:val="20"/>
              </w:rPr>
            </w:pPr>
            <w:r>
              <w:rPr>
                <w:rFonts w:cs="Arial"/>
                <w:szCs w:val="20"/>
              </w:rPr>
              <w:t>85</w:t>
            </w:r>
          </w:p>
        </w:tc>
      </w:tr>
      <w:tr w:rsidR="00F34A05" w:rsidRPr="00EB0EA1" w14:paraId="61D2E4E7" w14:textId="77777777" w:rsidTr="00714984">
        <w:tc>
          <w:tcPr>
            <w:tcW w:w="675" w:type="dxa"/>
            <w:vAlign w:val="center"/>
          </w:tcPr>
          <w:p w14:paraId="4EA15971"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EF11F51" w14:textId="2A04853C" w:rsidR="00F34A05" w:rsidRDefault="00F34A05" w:rsidP="00F34A05">
            <w:pPr>
              <w:jc w:val="both"/>
              <w:rPr>
                <w:rFonts w:cs="Arial"/>
                <w:szCs w:val="20"/>
              </w:rPr>
            </w:pPr>
            <w:r>
              <w:rPr>
                <w:rFonts w:cs="Arial"/>
                <w:szCs w:val="20"/>
              </w:rPr>
              <w:t>Base, Cimientos y canaleta de derrame</w:t>
            </w:r>
          </w:p>
        </w:tc>
        <w:tc>
          <w:tcPr>
            <w:tcW w:w="853" w:type="dxa"/>
            <w:vAlign w:val="center"/>
          </w:tcPr>
          <w:p w14:paraId="234B230B" w14:textId="3C3503FC" w:rsidR="00F34A05" w:rsidRDefault="00F34A05" w:rsidP="00F34A05">
            <w:pPr>
              <w:jc w:val="center"/>
              <w:rPr>
                <w:rFonts w:cs="Arial"/>
                <w:szCs w:val="20"/>
              </w:rPr>
            </w:pPr>
            <w:r>
              <w:rPr>
                <w:rFonts w:cs="Arial"/>
                <w:szCs w:val="20"/>
              </w:rPr>
              <w:t>m3</w:t>
            </w:r>
          </w:p>
        </w:tc>
        <w:tc>
          <w:tcPr>
            <w:tcW w:w="996" w:type="dxa"/>
            <w:vAlign w:val="center"/>
          </w:tcPr>
          <w:p w14:paraId="148C34D1" w14:textId="475E7317" w:rsidR="00F34A05" w:rsidRDefault="00F34A05" w:rsidP="00F34A05">
            <w:pPr>
              <w:jc w:val="center"/>
              <w:rPr>
                <w:rFonts w:cs="Arial"/>
                <w:szCs w:val="20"/>
              </w:rPr>
            </w:pPr>
            <w:r>
              <w:rPr>
                <w:rFonts w:cs="Arial"/>
                <w:szCs w:val="20"/>
              </w:rPr>
              <w:t>11</w:t>
            </w:r>
          </w:p>
        </w:tc>
      </w:tr>
      <w:tr w:rsidR="00F34A05" w:rsidRPr="00EB0EA1" w14:paraId="1E61B37B" w14:textId="77777777" w:rsidTr="00714984">
        <w:tc>
          <w:tcPr>
            <w:tcW w:w="675" w:type="dxa"/>
            <w:vAlign w:val="center"/>
          </w:tcPr>
          <w:p w14:paraId="6E5D28B5"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06EFA50A" w14:textId="7270290F" w:rsidR="00F34A05" w:rsidRDefault="00F34A05" w:rsidP="00F34A05">
            <w:pPr>
              <w:jc w:val="both"/>
              <w:rPr>
                <w:rFonts w:cs="Arial"/>
                <w:szCs w:val="20"/>
              </w:rPr>
            </w:pPr>
            <w:r>
              <w:rPr>
                <w:rFonts w:cs="Arial"/>
                <w:szCs w:val="20"/>
              </w:rPr>
              <w:t>Puerta metálica</w:t>
            </w:r>
          </w:p>
        </w:tc>
        <w:tc>
          <w:tcPr>
            <w:tcW w:w="853" w:type="dxa"/>
            <w:vAlign w:val="center"/>
          </w:tcPr>
          <w:p w14:paraId="329B18B8" w14:textId="7953D21C" w:rsidR="00F34A05" w:rsidRDefault="00F34A05" w:rsidP="00F34A05">
            <w:pPr>
              <w:jc w:val="center"/>
              <w:rPr>
                <w:rFonts w:cs="Arial"/>
                <w:szCs w:val="20"/>
              </w:rPr>
            </w:pPr>
            <w:r>
              <w:rPr>
                <w:rFonts w:cs="Arial"/>
                <w:szCs w:val="20"/>
              </w:rPr>
              <w:t>m2</w:t>
            </w:r>
          </w:p>
        </w:tc>
        <w:tc>
          <w:tcPr>
            <w:tcW w:w="996" w:type="dxa"/>
            <w:vAlign w:val="center"/>
          </w:tcPr>
          <w:p w14:paraId="03102B81" w14:textId="3E2FA8AF" w:rsidR="00F34A05" w:rsidRDefault="00F34A05" w:rsidP="00F34A05">
            <w:pPr>
              <w:jc w:val="center"/>
              <w:rPr>
                <w:rFonts w:cs="Arial"/>
                <w:szCs w:val="20"/>
              </w:rPr>
            </w:pPr>
            <w:r>
              <w:rPr>
                <w:rFonts w:cs="Arial"/>
                <w:szCs w:val="20"/>
              </w:rPr>
              <w:t>7,5</w:t>
            </w:r>
          </w:p>
        </w:tc>
      </w:tr>
      <w:tr w:rsidR="00F34A05" w:rsidRPr="00EB0EA1" w14:paraId="45097691" w14:textId="77777777" w:rsidTr="00714984">
        <w:tc>
          <w:tcPr>
            <w:tcW w:w="675" w:type="dxa"/>
            <w:vAlign w:val="center"/>
          </w:tcPr>
          <w:p w14:paraId="4E0449A4"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589EF0C" w14:textId="760576E7" w:rsidR="00F34A05" w:rsidRDefault="00F34A05" w:rsidP="00F34A05">
            <w:pPr>
              <w:jc w:val="both"/>
              <w:rPr>
                <w:rFonts w:cs="Arial"/>
                <w:szCs w:val="20"/>
              </w:rPr>
            </w:pPr>
            <w:r>
              <w:rPr>
                <w:rFonts w:cs="Arial"/>
                <w:szCs w:val="20"/>
              </w:rPr>
              <w:t>Revestimiento interior</w:t>
            </w:r>
          </w:p>
        </w:tc>
        <w:tc>
          <w:tcPr>
            <w:tcW w:w="853" w:type="dxa"/>
            <w:vAlign w:val="center"/>
          </w:tcPr>
          <w:p w14:paraId="67A46A5C" w14:textId="1FB0769B" w:rsidR="00F34A05" w:rsidRDefault="00F34A05" w:rsidP="00F34A05">
            <w:pPr>
              <w:jc w:val="center"/>
              <w:rPr>
                <w:rFonts w:cs="Arial"/>
                <w:szCs w:val="20"/>
              </w:rPr>
            </w:pPr>
            <w:r>
              <w:rPr>
                <w:rFonts w:cs="Arial"/>
                <w:szCs w:val="20"/>
              </w:rPr>
              <w:t>m2</w:t>
            </w:r>
          </w:p>
        </w:tc>
        <w:tc>
          <w:tcPr>
            <w:tcW w:w="996" w:type="dxa"/>
            <w:vAlign w:val="center"/>
          </w:tcPr>
          <w:p w14:paraId="299144CF" w14:textId="1E9C4E4E" w:rsidR="00F34A05" w:rsidRDefault="00F34A05" w:rsidP="00F34A05">
            <w:pPr>
              <w:jc w:val="center"/>
              <w:rPr>
                <w:rFonts w:cs="Arial"/>
                <w:szCs w:val="20"/>
              </w:rPr>
            </w:pPr>
            <w:r>
              <w:rPr>
                <w:rFonts w:cs="Arial"/>
                <w:szCs w:val="20"/>
              </w:rPr>
              <w:t>80</w:t>
            </w:r>
          </w:p>
        </w:tc>
      </w:tr>
      <w:tr w:rsidR="00F34A05" w:rsidRPr="00EB0EA1" w14:paraId="08A71550" w14:textId="77777777" w:rsidTr="00714984">
        <w:tc>
          <w:tcPr>
            <w:tcW w:w="675" w:type="dxa"/>
            <w:vAlign w:val="center"/>
          </w:tcPr>
          <w:p w14:paraId="0A1DFECB"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3BC46DEA" w14:textId="38E786CE" w:rsidR="00F34A05" w:rsidRDefault="00F34A05" w:rsidP="00F34A05">
            <w:pPr>
              <w:jc w:val="both"/>
              <w:rPr>
                <w:rFonts w:cs="Arial"/>
                <w:szCs w:val="20"/>
              </w:rPr>
            </w:pPr>
            <w:r>
              <w:rPr>
                <w:rFonts w:cs="Arial"/>
                <w:szCs w:val="20"/>
              </w:rPr>
              <w:t>Parrilla de piso canaleta antiderrame</w:t>
            </w:r>
          </w:p>
        </w:tc>
        <w:tc>
          <w:tcPr>
            <w:tcW w:w="853" w:type="dxa"/>
            <w:vAlign w:val="center"/>
          </w:tcPr>
          <w:p w14:paraId="79B97E60" w14:textId="4FC2EAA7" w:rsidR="00F34A05" w:rsidRDefault="00F34A05" w:rsidP="00F34A05">
            <w:pPr>
              <w:jc w:val="center"/>
              <w:rPr>
                <w:rFonts w:cs="Arial"/>
                <w:szCs w:val="20"/>
              </w:rPr>
            </w:pPr>
            <w:r>
              <w:rPr>
                <w:rFonts w:cs="Arial"/>
                <w:szCs w:val="20"/>
              </w:rPr>
              <w:t>m2</w:t>
            </w:r>
          </w:p>
        </w:tc>
        <w:tc>
          <w:tcPr>
            <w:tcW w:w="996" w:type="dxa"/>
            <w:vAlign w:val="center"/>
          </w:tcPr>
          <w:p w14:paraId="5C3216F1" w14:textId="6D74C280" w:rsidR="00F34A05" w:rsidRDefault="00F34A05" w:rsidP="00F34A05">
            <w:pPr>
              <w:jc w:val="center"/>
              <w:rPr>
                <w:rFonts w:cs="Arial"/>
                <w:szCs w:val="20"/>
              </w:rPr>
            </w:pPr>
            <w:r>
              <w:rPr>
                <w:rFonts w:cs="Arial"/>
                <w:szCs w:val="20"/>
              </w:rPr>
              <w:t>8</w:t>
            </w:r>
          </w:p>
        </w:tc>
      </w:tr>
      <w:tr w:rsidR="00F34A05" w:rsidRPr="00EB0EA1" w14:paraId="425D146B" w14:textId="77777777" w:rsidTr="00714984">
        <w:tc>
          <w:tcPr>
            <w:tcW w:w="675" w:type="dxa"/>
            <w:vAlign w:val="center"/>
          </w:tcPr>
          <w:p w14:paraId="246B47BE"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42AC1060" w14:textId="647020AD" w:rsidR="00F34A05" w:rsidRPr="00B62F68" w:rsidRDefault="00F34A05" w:rsidP="00F34A05">
            <w:pPr>
              <w:jc w:val="both"/>
              <w:rPr>
                <w:rFonts w:cs="Arial"/>
                <w:szCs w:val="20"/>
              </w:rPr>
            </w:pPr>
            <w:r>
              <w:rPr>
                <w:rFonts w:cs="Arial"/>
                <w:szCs w:val="20"/>
              </w:rPr>
              <w:t>Muros de albañilería Armada</w:t>
            </w:r>
          </w:p>
        </w:tc>
        <w:tc>
          <w:tcPr>
            <w:tcW w:w="853" w:type="dxa"/>
            <w:vAlign w:val="center"/>
          </w:tcPr>
          <w:p w14:paraId="5DFD103C" w14:textId="423826D6" w:rsidR="00F34A05" w:rsidRDefault="00F34A05" w:rsidP="00F34A05">
            <w:pPr>
              <w:jc w:val="center"/>
              <w:rPr>
                <w:rFonts w:cs="Arial"/>
                <w:szCs w:val="20"/>
              </w:rPr>
            </w:pPr>
            <w:r>
              <w:rPr>
                <w:rFonts w:cs="Arial"/>
                <w:szCs w:val="20"/>
              </w:rPr>
              <w:t>m2</w:t>
            </w:r>
          </w:p>
        </w:tc>
        <w:tc>
          <w:tcPr>
            <w:tcW w:w="996" w:type="dxa"/>
            <w:vAlign w:val="center"/>
          </w:tcPr>
          <w:p w14:paraId="5064B413" w14:textId="7080460D" w:rsidR="00F34A05" w:rsidRDefault="00F34A05" w:rsidP="00F34A05">
            <w:pPr>
              <w:jc w:val="center"/>
              <w:rPr>
                <w:rFonts w:cs="Arial"/>
                <w:szCs w:val="20"/>
              </w:rPr>
            </w:pPr>
            <w:r>
              <w:rPr>
                <w:rFonts w:cs="Arial"/>
                <w:szCs w:val="20"/>
              </w:rPr>
              <w:t>85</w:t>
            </w:r>
          </w:p>
        </w:tc>
      </w:tr>
      <w:tr w:rsidR="00F34A05" w:rsidRPr="00EB0EA1" w14:paraId="37F9573A" w14:textId="77777777" w:rsidTr="00714984">
        <w:tc>
          <w:tcPr>
            <w:tcW w:w="675" w:type="dxa"/>
            <w:vAlign w:val="center"/>
          </w:tcPr>
          <w:p w14:paraId="0D3D90A8"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0DE3280B" w14:textId="1A3813BD" w:rsidR="00F34A05" w:rsidRDefault="00F34A05" w:rsidP="00F34A05">
            <w:pPr>
              <w:jc w:val="both"/>
              <w:rPr>
                <w:rFonts w:cs="Arial"/>
                <w:szCs w:val="20"/>
              </w:rPr>
            </w:pPr>
            <w:r>
              <w:rPr>
                <w:rFonts w:cs="Arial"/>
                <w:szCs w:val="20"/>
              </w:rPr>
              <w:t>Hormigón armado machón de apoyo y rampa</w:t>
            </w:r>
          </w:p>
        </w:tc>
        <w:tc>
          <w:tcPr>
            <w:tcW w:w="853" w:type="dxa"/>
            <w:vAlign w:val="center"/>
          </w:tcPr>
          <w:p w14:paraId="5E83EB83" w14:textId="7459EF88" w:rsidR="00F34A05" w:rsidRDefault="00F34A05" w:rsidP="00F34A05">
            <w:pPr>
              <w:jc w:val="center"/>
              <w:rPr>
                <w:rFonts w:cs="Arial"/>
                <w:szCs w:val="20"/>
              </w:rPr>
            </w:pPr>
            <w:r>
              <w:rPr>
                <w:rFonts w:cs="Arial"/>
                <w:szCs w:val="20"/>
              </w:rPr>
              <w:t>m3</w:t>
            </w:r>
          </w:p>
        </w:tc>
        <w:tc>
          <w:tcPr>
            <w:tcW w:w="996" w:type="dxa"/>
            <w:vAlign w:val="center"/>
          </w:tcPr>
          <w:p w14:paraId="05EEDF4E" w14:textId="39472540" w:rsidR="00F34A05" w:rsidRDefault="00F34A05" w:rsidP="00F34A05">
            <w:pPr>
              <w:jc w:val="center"/>
              <w:rPr>
                <w:rFonts w:cs="Arial"/>
                <w:szCs w:val="20"/>
              </w:rPr>
            </w:pPr>
            <w:r>
              <w:rPr>
                <w:rFonts w:cs="Arial"/>
                <w:szCs w:val="20"/>
              </w:rPr>
              <w:t>14</w:t>
            </w:r>
          </w:p>
        </w:tc>
      </w:tr>
      <w:tr w:rsidR="00F34A05" w:rsidRPr="00EB0EA1" w14:paraId="190250AD" w14:textId="77777777" w:rsidTr="00714984">
        <w:tc>
          <w:tcPr>
            <w:tcW w:w="675" w:type="dxa"/>
            <w:vAlign w:val="center"/>
          </w:tcPr>
          <w:p w14:paraId="07E52CB5"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7DF0DB71" w14:textId="1FC38FE0" w:rsidR="00F34A05" w:rsidRPr="00B62F68" w:rsidRDefault="00F34A05" w:rsidP="00F34A05">
            <w:pPr>
              <w:jc w:val="both"/>
              <w:rPr>
                <w:rFonts w:cs="Arial"/>
                <w:szCs w:val="20"/>
              </w:rPr>
            </w:pPr>
            <w:r>
              <w:rPr>
                <w:rFonts w:cs="Arial"/>
                <w:szCs w:val="20"/>
              </w:rPr>
              <w:t>Suministro e instalación revestimiento acústico</w:t>
            </w:r>
          </w:p>
        </w:tc>
        <w:tc>
          <w:tcPr>
            <w:tcW w:w="853" w:type="dxa"/>
            <w:vAlign w:val="center"/>
          </w:tcPr>
          <w:p w14:paraId="1C1F6707" w14:textId="539FFF4E" w:rsidR="00F34A05" w:rsidRDefault="00F34A05" w:rsidP="00F34A05">
            <w:pPr>
              <w:jc w:val="center"/>
              <w:rPr>
                <w:rFonts w:cs="Arial"/>
                <w:szCs w:val="20"/>
              </w:rPr>
            </w:pPr>
            <w:r>
              <w:rPr>
                <w:rFonts w:cs="Arial"/>
                <w:szCs w:val="20"/>
              </w:rPr>
              <w:t>m2</w:t>
            </w:r>
          </w:p>
        </w:tc>
        <w:tc>
          <w:tcPr>
            <w:tcW w:w="996" w:type="dxa"/>
            <w:vAlign w:val="center"/>
          </w:tcPr>
          <w:p w14:paraId="7BC03D73" w14:textId="6C18903B" w:rsidR="00F34A05" w:rsidRDefault="00F34A05" w:rsidP="00F34A05">
            <w:pPr>
              <w:jc w:val="center"/>
              <w:rPr>
                <w:rFonts w:cs="Arial"/>
                <w:szCs w:val="20"/>
              </w:rPr>
            </w:pPr>
            <w:r>
              <w:rPr>
                <w:rFonts w:cs="Arial"/>
                <w:szCs w:val="20"/>
              </w:rPr>
              <w:t>150</w:t>
            </w:r>
          </w:p>
        </w:tc>
      </w:tr>
      <w:tr w:rsidR="00F34A05" w:rsidRPr="00EB0EA1" w14:paraId="391D55F3" w14:textId="77777777" w:rsidTr="00714984">
        <w:tc>
          <w:tcPr>
            <w:tcW w:w="675" w:type="dxa"/>
            <w:vAlign w:val="center"/>
          </w:tcPr>
          <w:p w14:paraId="72CE4041"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6D83F92B" w14:textId="52F6227B" w:rsidR="00F34A05" w:rsidRDefault="00F34A05" w:rsidP="00F34A05">
            <w:pPr>
              <w:jc w:val="both"/>
              <w:rPr>
                <w:rFonts w:cs="Arial"/>
                <w:szCs w:val="20"/>
              </w:rPr>
            </w:pPr>
            <w:r>
              <w:rPr>
                <w:rFonts w:cs="Arial"/>
                <w:szCs w:val="20"/>
              </w:rPr>
              <w:t xml:space="preserve">Suministro e instalación atenuador </w:t>
            </w:r>
            <w:proofErr w:type="spellStart"/>
            <w:r>
              <w:rPr>
                <w:rFonts w:cs="Arial"/>
                <w:szCs w:val="20"/>
              </w:rPr>
              <w:t>splitter</w:t>
            </w:r>
            <w:proofErr w:type="spellEnd"/>
            <w:r>
              <w:rPr>
                <w:rFonts w:cs="Arial"/>
                <w:szCs w:val="20"/>
              </w:rPr>
              <w:t xml:space="preserve"> descarga aire</w:t>
            </w:r>
          </w:p>
        </w:tc>
        <w:tc>
          <w:tcPr>
            <w:tcW w:w="853" w:type="dxa"/>
            <w:vAlign w:val="center"/>
          </w:tcPr>
          <w:p w14:paraId="7AFAD4B0" w14:textId="5212E5A7"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03BE5DB3" w14:textId="3A012091" w:rsidR="00F34A05" w:rsidRDefault="00F34A05" w:rsidP="00F34A05">
            <w:pPr>
              <w:jc w:val="center"/>
              <w:rPr>
                <w:rFonts w:cs="Arial"/>
                <w:szCs w:val="20"/>
              </w:rPr>
            </w:pPr>
            <w:r>
              <w:rPr>
                <w:rFonts w:cs="Arial"/>
                <w:szCs w:val="20"/>
              </w:rPr>
              <w:t>1</w:t>
            </w:r>
          </w:p>
        </w:tc>
      </w:tr>
      <w:tr w:rsidR="00F34A05" w:rsidRPr="00EB0EA1" w14:paraId="48C4868D" w14:textId="77777777" w:rsidTr="00714984">
        <w:tc>
          <w:tcPr>
            <w:tcW w:w="675" w:type="dxa"/>
            <w:vAlign w:val="center"/>
          </w:tcPr>
          <w:p w14:paraId="60E9C562"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03462921" w14:textId="59DF69F7" w:rsidR="00F34A05" w:rsidRDefault="00F34A05" w:rsidP="00F34A05">
            <w:pPr>
              <w:jc w:val="both"/>
              <w:rPr>
                <w:rFonts w:cs="Arial"/>
                <w:szCs w:val="20"/>
              </w:rPr>
            </w:pPr>
            <w:r>
              <w:rPr>
                <w:lang w:val="es-ES"/>
              </w:rPr>
              <w:t xml:space="preserve">Suministro y montaje de </w:t>
            </w:r>
            <w:r w:rsidRPr="00432485">
              <w:t xml:space="preserve">celosía acústica </w:t>
            </w:r>
            <w:r>
              <w:t>para ingreso de aire</w:t>
            </w:r>
          </w:p>
        </w:tc>
        <w:tc>
          <w:tcPr>
            <w:tcW w:w="853" w:type="dxa"/>
            <w:vAlign w:val="center"/>
          </w:tcPr>
          <w:p w14:paraId="35A49960" w14:textId="0376FA0F"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069CCF2C" w14:textId="25D83A31" w:rsidR="00F34A05" w:rsidRDefault="00F34A05" w:rsidP="00F34A05">
            <w:pPr>
              <w:jc w:val="center"/>
              <w:rPr>
                <w:rFonts w:cs="Arial"/>
                <w:szCs w:val="20"/>
              </w:rPr>
            </w:pPr>
            <w:r>
              <w:rPr>
                <w:rFonts w:cs="Arial"/>
                <w:szCs w:val="20"/>
              </w:rPr>
              <w:t>2</w:t>
            </w:r>
          </w:p>
        </w:tc>
      </w:tr>
      <w:tr w:rsidR="00F34A05" w:rsidRPr="00EB0EA1" w14:paraId="07A5F91B" w14:textId="77777777" w:rsidTr="00714984">
        <w:tc>
          <w:tcPr>
            <w:tcW w:w="675" w:type="dxa"/>
            <w:vAlign w:val="center"/>
          </w:tcPr>
          <w:p w14:paraId="7D7BEA37"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5D53266" w14:textId="55E3963A" w:rsidR="00F34A05" w:rsidRDefault="00F34A05" w:rsidP="00F34A05">
            <w:pPr>
              <w:jc w:val="both"/>
              <w:rPr>
                <w:rFonts w:cs="Arial"/>
                <w:szCs w:val="20"/>
              </w:rPr>
            </w:pPr>
            <w:r>
              <w:rPr>
                <w:lang w:val="es-ES"/>
              </w:rPr>
              <w:t xml:space="preserve">Suministro y montaje de </w:t>
            </w:r>
            <w:r w:rsidRPr="00041C10">
              <w:rPr>
                <w:lang w:val="es-ES"/>
              </w:rPr>
              <w:t>silenciador</w:t>
            </w:r>
            <w:r>
              <w:rPr>
                <w:lang w:val="es-ES"/>
              </w:rPr>
              <w:t xml:space="preserve"> de gases y escape tipo crítico</w:t>
            </w:r>
            <w:r w:rsidRPr="00041C10">
              <w:rPr>
                <w:lang w:val="es-ES"/>
              </w:rPr>
              <w:t xml:space="preserve"> </w:t>
            </w:r>
            <w:r>
              <w:rPr>
                <w:lang w:val="es-ES"/>
              </w:rPr>
              <w:t>4” o similar.</w:t>
            </w:r>
          </w:p>
        </w:tc>
        <w:tc>
          <w:tcPr>
            <w:tcW w:w="853" w:type="dxa"/>
            <w:vAlign w:val="center"/>
          </w:tcPr>
          <w:p w14:paraId="2EFB349E" w14:textId="51B1F568"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761E68C3" w14:textId="3320793D" w:rsidR="00F34A05" w:rsidRDefault="00F34A05" w:rsidP="00F34A05">
            <w:pPr>
              <w:jc w:val="center"/>
              <w:rPr>
                <w:rFonts w:cs="Arial"/>
                <w:szCs w:val="20"/>
              </w:rPr>
            </w:pPr>
            <w:r>
              <w:rPr>
                <w:rFonts w:cs="Arial"/>
                <w:szCs w:val="20"/>
              </w:rPr>
              <w:t>1</w:t>
            </w:r>
          </w:p>
        </w:tc>
      </w:tr>
      <w:tr w:rsidR="00F34A05" w:rsidRPr="00EB0EA1" w14:paraId="3EEA81FD" w14:textId="77777777" w:rsidTr="00714984">
        <w:tc>
          <w:tcPr>
            <w:tcW w:w="675" w:type="dxa"/>
            <w:vAlign w:val="center"/>
          </w:tcPr>
          <w:p w14:paraId="163B143F"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738475EC" w14:textId="2B116166" w:rsidR="00F34A05" w:rsidRDefault="00F34A05" w:rsidP="00F34A05">
            <w:pPr>
              <w:jc w:val="both"/>
              <w:rPr>
                <w:lang w:val="es-ES"/>
              </w:rPr>
            </w:pPr>
            <w:r>
              <w:rPr>
                <w:lang w:val="es-ES"/>
              </w:rPr>
              <w:t xml:space="preserve">Ducto campana de aire </w:t>
            </w:r>
          </w:p>
        </w:tc>
        <w:tc>
          <w:tcPr>
            <w:tcW w:w="853" w:type="dxa"/>
            <w:vAlign w:val="center"/>
          </w:tcPr>
          <w:p w14:paraId="3BACD20D" w14:textId="241D783B"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7003052D" w14:textId="199A2C34" w:rsidR="00F34A05" w:rsidRDefault="00F34A05" w:rsidP="00F34A05">
            <w:pPr>
              <w:jc w:val="center"/>
              <w:rPr>
                <w:rFonts w:cs="Arial"/>
                <w:szCs w:val="20"/>
              </w:rPr>
            </w:pPr>
            <w:r>
              <w:rPr>
                <w:rFonts w:cs="Arial"/>
                <w:szCs w:val="20"/>
              </w:rPr>
              <w:t>1</w:t>
            </w:r>
          </w:p>
        </w:tc>
      </w:tr>
      <w:tr w:rsidR="00F34A05" w:rsidRPr="00EB0EA1" w14:paraId="0014F1BC" w14:textId="77777777" w:rsidTr="00714984">
        <w:tc>
          <w:tcPr>
            <w:tcW w:w="675" w:type="dxa"/>
            <w:vAlign w:val="center"/>
          </w:tcPr>
          <w:p w14:paraId="08DDC5E8"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3EFE0C94" w14:textId="40245F58" w:rsidR="00F34A05" w:rsidRPr="00B62F68" w:rsidRDefault="00F34A05" w:rsidP="00F34A05">
            <w:pPr>
              <w:jc w:val="both"/>
              <w:rPr>
                <w:rFonts w:cs="Arial"/>
                <w:szCs w:val="20"/>
              </w:rPr>
            </w:pPr>
            <w:r>
              <w:rPr>
                <w:rFonts w:cs="Arial"/>
                <w:szCs w:val="20"/>
              </w:rPr>
              <w:t>Montaje del grupo generador</w:t>
            </w:r>
          </w:p>
        </w:tc>
        <w:tc>
          <w:tcPr>
            <w:tcW w:w="853" w:type="dxa"/>
            <w:vAlign w:val="center"/>
          </w:tcPr>
          <w:p w14:paraId="3335658E" w14:textId="4E6A87F0"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2285BF9F" w14:textId="67EDF247" w:rsidR="00F34A05" w:rsidRDefault="00F34A05" w:rsidP="00F34A05">
            <w:pPr>
              <w:jc w:val="center"/>
              <w:rPr>
                <w:rFonts w:cs="Arial"/>
                <w:szCs w:val="20"/>
              </w:rPr>
            </w:pPr>
            <w:r>
              <w:rPr>
                <w:rFonts w:cs="Arial"/>
                <w:szCs w:val="20"/>
              </w:rPr>
              <w:t>1</w:t>
            </w:r>
          </w:p>
        </w:tc>
      </w:tr>
      <w:tr w:rsidR="00F34A05" w:rsidRPr="00EB0EA1" w14:paraId="419E6E55" w14:textId="77777777" w:rsidTr="00714984">
        <w:tc>
          <w:tcPr>
            <w:tcW w:w="675" w:type="dxa"/>
            <w:vAlign w:val="center"/>
          </w:tcPr>
          <w:p w14:paraId="07B83880" w14:textId="77777777" w:rsidR="00F34A05" w:rsidRPr="00B62F68" w:rsidRDefault="00F34A05" w:rsidP="00F34A05">
            <w:pPr>
              <w:spacing w:after="120" w:line="360" w:lineRule="auto"/>
              <w:ind w:left="527" w:right="-108"/>
              <w:rPr>
                <w:lang w:val="es-ES"/>
              </w:rPr>
            </w:pPr>
          </w:p>
        </w:tc>
        <w:tc>
          <w:tcPr>
            <w:tcW w:w="6550" w:type="dxa"/>
            <w:vAlign w:val="center"/>
          </w:tcPr>
          <w:p w14:paraId="415C461D" w14:textId="08ED8CA5" w:rsidR="00F34A05" w:rsidRDefault="00F34A05" w:rsidP="00F34A05">
            <w:pPr>
              <w:pStyle w:val="Ttulo1"/>
              <w:numPr>
                <w:ilvl w:val="0"/>
                <w:numId w:val="31"/>
              </w:numPr>
              <w:rPr>
                <w:rFonts w:cs="Arial"/>
                <w:szCs w:val="20"/>
              </w:rPr>
            </w:pPr>
            <w:r>
              <w:rPr>
                <w:rFonts w:ascii="Arial" w:hAnsi="Arial" w:cs="Arial"/>
                <w:sz w:val="24"/>
                <w:szCs w:val="24"/>
              </w:rPr>
              <w:t>LOSA APOYO SUBESTACIÓN</w:t>
            </w:r>
          </w:p>
        </w:tc>
        <w:tc>
          <w:tcPr>
            <w:tcW w:w="853" w:type="dxa"/>
            <w:vAlign w:val="center"/>
          </w:tcPr>
          <w:p w14:paraId="0BFAA88B" w14:textId="77777777" w:rsidR="00F34A05" w:rsidRDefault="00F34A05" w:rsidP="00F34A05">
            <w:pPr>
              <w:jc w:val="center"/>
              <w:rPr>
                <w:rFonts w:cs="Arial"/>
                <w:szCs w:val="20"/>
              </w:rPr>
            </w:pPr>
          </w:p>
        </w:tc>
        <w:tc>
          <w:tcPr>
            <w:tcW w:w="996" w:type="dxa"/>
            <w:vAlign w:val="center"/>
          </w:tcPr>
          <w:p w14:paraId="2A20A674" w14:textId="77777777" w:rsidR="00F34A05" w:rsidRDefault="00F34A05" w:rsidP="00F34A05">
            <w:pPr>
              <w:jc w:val="center"/>
              <w:rPr>
                <w:rFonts w:cs="Arial"/>
                <w:szCs w:val="20"/>
              </w:rPr>
            </w:pPr>
          </w:p>
        </w:tc>
      </w:tr>
      <w:tr w:rsidR="00F34A05" w:rsidRPr="00EB0EA1" w14:paraId="6FE50439" w14:textId="77777777" w:rsidTr="00714984">
        <w:tc>
          <w:tcPr>
            <w:tcW w:w="675" w:type="dxa"/>
            <w:vAlign w:val="center"/>
          </w:tcPr>
          <w:p w14:paraId="32C98DEE" w14:textId="77777777" w:rsidR="00F34A05" w:rsidRPr="00B62F68" w:rsidRDefault="00F34A05" w:rsidP="00F34A05">
            <w:pPr>
              <w:spacing w:after="120" w:line="360" w:lineRule="auto"/>
              <w:ind w:left="527" w:right="-108"/>
              <w:rPr>
                <w:lang w:val="es-ES"/>
              </w:rPr>
            </w:pPr>
          </w:p>
        </w:tc>
        <w:tc>
          <w:tcPr>
            <w:tcW w:w="6550" w:type="dxa"/>
            <w:vAlign w:val="center"/>
          </w:tcPr>
          <w:p w14:paraId="7956AADD" w14:textId="0E911CC2" w:rsidR="00F34A05" w:rsidRPr="00484816" w:rsidRDefault="00F34A05" w:rsidP="00F34A05">
            <w:pPr>
              <w:pStyle w:val="Ttulo1"/>
              <w:numPr>
                <w:ilvl w:val="0"/>
                <w:numId w:val="0"/>
              </w:numPr>
              <w:rPr>
                <w:rFonts w:ascii="Arial" w:hAnsi="Arial" w:cs="Arial"/>
                <w:b w:val="0"/>
                <w:bCs w:val="0"/>
                <w:sz w:val="20"/>
                <w:szCs w:val="20"/>
              </w:rPr>
            </w:pPr>
            <w:r w:rsidRPr="00484816">
              <w:rPr>
                <w:rFonts w:ascii="Arial" w:hAnsi="Arial" w:cs="Arial"/>
                <w:b w:val="0"/>
                <w:bCs w:val="0"/>
                <w:sz w:val="20"/>
                <w:szCs w:val="20"/>
              </w:rPr>
              <w:t>Se considera la construcción de una losa</w:t>
            </w:r>
            <w:r>
              <w:rPr>
                <w:rFonts w:ascii="Arial" w:hAnsi="Arial" w:cs="Arial"/>
                <w:b w:val="0"/>
                <w:bCs w:val="0"/>
                <w:sz w:val="20"/>
                <w:szCs w:val="20"/>
              </w:rPr>
              <w:t xml:space="preserve"> de hormigón armado junto, canaleta perimetral antiderrame acorde a lo presentado en los planos de proyecto. Se incluye dentro de este ítem la excavación, mejoramiento de suelo, hormigón, armadura de acero, canaleta perimetral, cámara de acumulación y detalles mostrados en el plano de proyecto.</w:t>
            </w:r>
          </w:p>
        </w:tc>
        <w:tc>
          <w:tcPr>
            <w:tcW w:w="853" w:type="dxa"/>
            <w:vAlign w:val="center"/>
          </w:tcPr>
          <w:p w14:paraId="0CE5E476" w14:textId="77777777" w:rsidR="00F34A05" w:rsidRDefault="00F34A05" w:rsidP="00F34A05">
            <w:pPr>
              <w:jc w:val="center"/>
              <w:rPr>
                <w:rFonts w:cs="Arial"/>
                <w:szCs w:val="20"/>
              </w:rPr>
            </w:pPr>
          </w:p>
        </w:tc>
        <w:tc>
          <w:tcPr>
            <w:tcW w:w="996" w:type="dxa"/>
            <w:vAlign w:val="center"/>
          </w:tcPr>
          <w:p w14:paraId="6A7A463A" w14:textId="77777777" w:rsidR="00F34A05" w:rsidRDefault="00F34A05" w:rsidP="00F34A05">
            <w:pPr>
              <w:jc w:val="center"/>
              <w:rPr>
                <w:rFonts w:cs="Arial"/>
                <w:szCs w:val="20"/>
              </w:rPr>
            </w:pPr>
          </w:p>
        </w:tc>
      </w:tr>
      <w:tr w:rsidR="00F34A05" w:rsidRPr="00EB0EA1" w14:paraId="2E356810" w14:textId="77777777" w:rsidTr="00714984">
        <w:tc>
          <w:tcPr>
            <w:tcW w:w="675" w:type="dxa"/>
            <w:vAlign w:val="center"/>
          </w:tcPr>
          <w:p w14:paraId="29A98EDE" w14:textId="77777777" w:rsidR="00F34A05" w:rsidRPr="00B62F68"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68DAA940" w14:textId="012A05B1" w:rsidR="00F34A05" w:rsidRDefault="00F34A05" w:rsidP="00F34A05">
            <w:pPr>
              <w:jc w:val="both"/>
              <w:rPr>
                <w:rFonts w:cs="Arial"/>
                <w:szCs w:val="20"/>
              </w:rPr>
            </w:pPr>
            <w:r>
              <w:rPr>
                <w:rFonts w:cs="Arial"/>
                <w:szCs w:val="20"/>
              </w:rPr>
              <w:t>Losa de fundación subestación eléctrica</w:t>
            </w:r>
          </w:p>
        </w:tc>
        <w:tc>
          <w:tcPr>
            <w:tcW w:w="853" w:type="dxa"/>
            <w:vAlign w:val="center"/>
          </w:tcPr>
          <w:p w14:paraId="279BDB7C" w14:textId="0576B92B" w:rsidR="00F34A05" w:rsidRDefault="00F34A05" w:rsidP="00F34A05">
            <w:pPr>
              <w:jc w:val="center"/>
              <w:rPr>
                <w:rFonts w:cs="Arial"/>
                <w:szCs w:val="20"/>
              </w:rPr>
            </w:pPr>
            <w:proofErr w:type="spellStart"/>
            <w:r>
              <w:rPr>
                <w:rFonts w:cs="Arial"/>
                <w:szCs w:val="20"/>
              </w:rPr>
              <w:t>N°</w:t>
            </w:r>
            <w:proofErr w:type="spellEnd"/>
          </w:p>
        </w:tc>
        <w:tc>
          <w:tcPr>
            <w:tcW w:w="996" w:type="dxa"/>
            <w:vAlign w:val="center"/>
          </w:tcPr>
          <w:p w14:paraId="213FF8B8" w14:textId="3BBCEDEE" w:rsidR="00F34A05" w:rsidRDefault="00F34A05" w:rsidP="00F34A05">
            <w:pPr>
              <w:jc w:val="center"/>
              <w:rPr>
                <w:rFonts w:cs="Arial"/>
                <w:szCs w:val="20"/>
              </w:rPr>
            </w:pPr>
            <w:r>
              <w:rPr>
                <w:rFonts w:cs="Arial"/>
                <w:szCs w:val="20"/>
              </w:rPr>
              <w:t>1</w:t>
            </w:r>
          </w:p>
        </w:tc>
      </w:tr>
      <w:tr w:rsidR="00F34A05" w:rsidRPr="00EB0EA1" w14:paraId="41E9E899" w14:textId="77777777" w:rsidTr="00D16867">
        <w:tc>
          <w:tcPr>
            <w:tcW w:w="675" w:type="dxa"/>
            <w:vAlign w:val="center"/>
          </w:tcPr>
          <w:p w14:paraId="72CFCFFA" w14:textId="6B3C5736" w:rsidR="00F34A05" w:rsidRPr="003E25C6" w:rsidRDefault="00F34A05" w:rsidP="00F34A05">
            <w:pPr>
              <w:spacing w:after="120"/>
              <w:ind w:left="527" w:right="-108"/>
              <w:rPr>
                <w:lang w:val="es-ES"/>
              </w:rPr>
            </w:pPr>
            <w:r>
              <w:br w:type="page"/>
            </w:r>
          </w:p>
        </w:tc>
        <w:tc>
          <w:tcPr>
            <w:tcW w:w="6550" w:type="dxa"/>
            <w:vAlign w:val="bottom"/>
          </w:tcPr>
          <w:p w14:paraId="19694155" w14:textId="77777777" w:rsidR="00F34A05" w:rsidRPr="003E25C6" w:rsidRDefault="00F34A05" w:rsidP="00F34A05">
            <w:pPr>
              <w:pStyle w:val="Ttulo1"/>
              <w:numPr>
                <w:ilvl w:val="0"/>
                <w:numId w:val="0"/>
              </w:numPr>
              <w:ind w:left="720"/>
              <w:rPr>
                <w:rFonts w:ascii="Arial" w:hAnsi="Arial" w:cs="Arial"/>
                <w:sz w:val="24"/>
                <w:szCs w:val="24"/>
              </w:rPr>
            </w:pPr>
          </w:p>
          <w:p w14:paraId="0AB9BAB4" w14:textId="3DFBF343" w:rsidR="00F34A05" w:rsidRPr="003E25C6" w:rsidRDefault="00F34A05" w:rsidP="00F34A05">
            <w:pPr>
              <w:pStyle w:val="Ttulo1"/>
              <w:numPr>
                <w:ilvl w:val="0"/>
                <w:numId w:val="31"/>
              </w:numPr>
              <w:rPr>
                <w:rFonts w:ascii="Arial" w:hAnsi="Arial" w:cs="Arial"/>
                <w:sz w:val="24"/>
                <w:szCs w:val="24"/>
              </w:rPr>
            </w:pPr>
            <w:bookmarkStart w:id="36" w:name="_Toc214378929"/>
            <w:r w:rsidRPr="003E25C6">
              <w:rPr>
                <w:rFonts w:ascii="Arial" w:hAnsi="Arial" w:cs="Arial"/>
                <w:sz w:val="24"/>
                <w:szCs w:val="24"/>
              </w:rPr>
              <w:t>SUMINISTRO DE EQUIPOS</w:t>
            </w:r>
            <w:bookmarkEnd w:id="36"/>
          </w:p>
          <w:p w14:paraId="498AEE40" w14:textId="6AA3498F" w:rsidR="00F34A05" w:rsidRPr="00992FA5" w:rsidRDefault="00F34A05" w:rsidP="00F34A05">
            <w:pPr>
              <w:spacing w:line="360" w:lineRule="auto"/>
              <w:jc w:val="both"/>
              <w:rPr>
                <w:spacing w:val="-1"/>
              </w:rPr>
            </w:pPr>
            <w:r w:rsidRPr="003E25C6">
              <w:rPr>
                <w:spacing w:val="-1"/>
              </w:rPr>
              <w:t xml:space="preserve">Este capítulo comprende el suministro de los equipos por parte de </w:t>
            </w:r>
            <w:r>
              <w:rPr>
                <w:spacing w:val="-1"/>
              </w:rPr>
              <w:t>AGUAS ARAUCANÍA</w:t>
            </w:r>
            <w:r w:rsidRPr="002304CC">
              <w:rPr>
                <w:spacing w:val="-1"/>
              </w:rPr>
              <w:t>.</w:t>
            </w:r>
          </w:p>
        </w:tc>
        <w:tc>
          <w:tcPr>
            <w:tcW w:w="853" w:type="dxa"/>
            <w:vAlign w:val="center"/>
          </w:tcPr>
          <w:p w14:paraId="71E2F506" w14:textId="77777777" w:rsidR="00F34A05" w:rsidRDefault="00F34A05" w:rsidP="00F34A05">
            <w:pPr>
              <w:jc w:val="center"/>
              <w:rPr>
                <w:rFonts w:cs="Arial"/>
                <w:szCs w:val="20"/>
              </w:rPr>
            </w:pPr>
          </w:p>
        </w:tc>
        <w:tc>
          <w:tcPr>
            <w:tcW w:w="996" w:type="dxa"/>
            <w:vAlign w:val="center"/>
          </w:tcPr>
          <w:p w14:paraId="2ADED6F9" w14:textId="77777777" w:rsidR="00F34A05" w:rsidRDefault="00F34A05" w:rsidP="00F34A05">
            <w:pPr>
              <w:jc w:val="center"/>
              <w:rPr>
                <w:rFonts w:cs="Arial"/>
                <w:szCs w:val="20"/>
              </w:rPr>
            </w:pPr>
          </w:p>
        </w:tc>
      </w:tr>
      <w:tr w:rsidR="00F34A05" w:rsidRPr="00EB0EA1" w14:paraId="7178E498" w14:textId="77777777" w:rsidTr="004A1728">
        <w:tc>
          <w:tcPr>
            <w:tcW w:w="675" w:type="dxa"/>
            <w:vAlign w:val="center"/>
          </w:tcPr>
          <w:p w14:paraId="4BD070F8" w14:textId="77777777" w:rsidR="00F34A05" w:rsidRPr="003E697C"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168AA71F" w14:textId="536E86AF" w:rsidR="00F34A05" w:rsidRPr="002304CC" w:rsidRDefault="00F34A05" w:rsidP="00F34A05">
            <w:pPr>
              <w:jc w:val="both"/>
              <w:rPr>
                <w:rFonts w:cs="Arial"/>
                <w:szCs w:val="20"/>
              </w:rPr>
            </w:pPr>
            <w:r w:rsidRPr="009B272C">
              <w:rPr>
                <w:rFonts w:cs="Arial"/>
                <w:szCs w:val="20"/>
              </w:rPr>
              <w:t>Suministro</w:t>
            </w:r>
            <w:r>
              <w:rPr>
                <w:rFonts w:cs="Arial"/>
                <w:szCs w:val="20"/>
              </w:rPr>
              <w:t xml:space="preserve"> </w:t>
            </w:r>
            <w:r w:rsidRPr="009B272C">
              <w:rPr>
                <w:rFonts w:cs="Arial"/>
                <w:szCs w:val="20"/>
              </w:rPr>
              <w:t>de Bombas proyectadas</w:t>
            </w:r>
          </w:p>
        </w:tc>
        <w:tc>
          <w:tcPr>
            <w:tcW w:w="853" w:type="dxa"/>
            <w:vAlign w:val="center"/>
          </w:tcPr>
          <w:p w14:paraId="603A1F9C" w14:textId="07D88ACD" w:rsidR="00F34A05" w:rsidRPr="002F4D2C" w:rsidRDefault="00F34A05" w:rsidP="00F34A05">
            <w:pPr>
              <w:spacing w:line="360" w:lineRule="auto"/>
              <w:ind w:left="170"/>
              <w:jc w:val="center"/>
              <w:rPr>
                <w:lang w:val="es-ES"/>
              </w:rPr>
            </w:pPr>
            <w:proofErr w:type="spellStart"/>
            <w:r>
              <w:rPr>
                <w:rFonts w:cs="Arial"/>
                <w:szCs w:val="20"/>
              </w:rPr>
              <w:t>N°</w:t>
            </w:r>
            <w:proofErr w:type="spellEnd"/>
          </w:p>
        </w:tc>
        <w:tc>
          <w:tcPr>
            <w:tcW w:w="996" w:type="dxa"/>
            <w:vAlign w:val="center"/>
          </w:tcPr>
          <w:p w14:paraId="30DB8B39" w14:textId="19518CFA" w:rsidR="00F34A05" w:rsidRPr="002F4D2C" w:rsidRDefault="00F34A05" w:rsidP="00F34A05">
            <w:pPr>
              <w:spacing w:line="360" w:lineRule="auto"/>
              <w:ind w:left="170"/>
              <w:jc w:val="center"/>
              <w:rPr>
                <w:lang w:val="es-ES"/>
              </w:rPr>
            </w:pPr>
            <w:r>
              <w:rPr>
                <w:rFonts w:cs="Arial"/>
                <w:szCs w:val="20"/>
              </w:rPr>
              <w:t>5</w:t>
            </w:r>
          </w:p>
        </w:tc>
      </w:tr>
      <w:tr w:rsidR="00F34A05" w:rsidRPr="00EB0EA1" w14:paraId="646FBE26" w14:textId="77777777" w:rsidTr="004A1728">
        <w:tc>
          <w:tcPr>
            <w:tcW w:w="675" w:type="dxa"/>
            <w:vAlign w:val="center"/>
          </w:tcPr>
          <w:p w14:paraId="464020B6" w14:textId="77777777" w:rsidR="00F34A05" w:rsidRPr="003E697C"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2533C9D9" w14:textId="676BFC92" w:rsidR="00F34A05" w:rsidRPr="002304CC" w:rsidRDefault="00F34A05" w:rsidP="00F34A05">
            <w:pPr>
              <w:jc w:val="both"/>
              <w:rPr>
                <w:rFonts w:cs="Arial"/>
                <w:szCs w:val="20"/>
              </w:rPr>
            </w:pPr>
            <w:r w:rsidRPr="009B272C">
              <w:rPr>
                <w:rFonts w:cs="Arial"/>
                <w:szCs w:val="20"/>
              </w:rPr>
              <w:t>Suministro de Medidor de caudal D=500</w:t>
            </w:r>
            <w:r>
              <w:rPr>
                <w:rFonts w:cs="Arial"/>
                <w:szCs w:val="20"/>
              </w:rPr>
              <w:t xml:space="preserve"> </w:t>
            </w:r>
            <w:r w:rsidRPr="009B272C">
              <w:rPr>
                <w:rFonts w:cs="Arial"/>
                <w:szCs w:val="20"/>
              </w:rPr>
              <w:t>mm</w:t>
            </w:r>
          </w:p>
        </w:tc>
        <w:tc>
          <w:tcPr>
            <w:tcW w:w="853" w:type="dxa"/>
            <w:vAlign w:val="center"/>
          </w:tcPr>
          <w:p w14:paraId="4ED35A9B" w14:textId="7A630716" w:rsidR="00F34A05" w:rsidRPr="002F4D2C" w:rsidRDefault="00F34A05" w:rsidP="00F34A05">
            <w:pPr>
              <w:spacing w:line="360" w:lineRule="auto"/>
              <w:ind w:left="170"/>
              <w:jc w:val="center"/>
              <w:rPr>
                <w:lang w:val="es-ES"/>
              </w:rPr>
            </w:pPr>
            <w:proofErr w:type="spellStart"/>
            <w:r>
              <w:rPr>
                <w:rFonts w:cs="Arial"/>
                <w:szCs w:val="20"/>
              </w:rPr>
              <w:t>N°</w:t>
            </w:r>
            <w:proofErr w:type="spellEnd"/>
          </w:p>
        </w:tc>
        <w:tc>
          <w:tcPr>
            <w:tcW w:w="996" w:type="dxa"/>
            <w:vAlign w:val="center"/>
          </w:tcPr>
          <w:p w14:paraId="1D47BECF" w14:textId="4413C6B6" w:rsidR="00F34A05" w:rsidRPr="002F4D2C" w:rsidRDefault="00F34A05" w:rsidP="00F34A05">
            <w:pPr>
              <w:spacing w:line="360" w:lineRule="auto"/>
              <w:ind w:left="170"/>
              <w:jc w:val="center"/>
              <w:rPr>
                <w:lang w:val="es-ES"/>
              </w:rPr>
            </w:pPr>
            <w:r>
              <w:rPr>
                <w:rFonts w:cs="Arial"/>
                <w:szCs w:val="20"/>
              </w:rPr>
              <w:t>5</w:t>
            </w:r>
          </w:p>
        </w:tc>
      </w:tr>
      <w:tr w:rsidR="00F34A05" w:rsidRPr="00EB0EA1" w14:paraId="1A268C57" w14:textId="77777777" w:rsidTr="004A1728">
        <w:tc>
          <w:tcPr>
            <w:tcW w:w="675" w:type="dxa"/>
            <w:vAlign w:val="center"/>
          </w:tcPr>
          <w:p w14:paraId="60DE1C86" w14:textId="77777777" w:rsidR="00F34A05" w:rsidRPr="003E697C" w:rsidRDefault="00F34A05" w:rsidP="00F34A05">
            <w:pPr>
              <w:numPr>
                <w:ilvl w:val="0"/>
                <w:numId w:val="22"/>
              </w:numPr>
              <w:spacing w:after="120" w:line="360" w:lineRule="auto"/>
              <w:ind w:left="527" w:right="-108" w:hanging="357"/>
              <w:jc w:val="center"/>
              <w:rPr>
                <w:lang w:val="es-ES"/>
              </w:rPr>
            </w:pPr>
          </w:p>
        </w:tc>
        <w:tc>
          <w:tcPr>
            <w:tcW w:w="6550" w:type="dxa"/>
            <w:vAlign w:val="center"/>
          </w:tcPr>
          <w:p w14:paraId="43F91D5E" w14:textId="0E89F113" w:rsidR="00F34A05" w:rsidRPr="009B272C" w:rsidRDefault="00F34A05" w:rsidP="00F34A05">
            <w:pPr>
              <w:jc w:val="both"/>
              <w:rPr>
                <w:rFonts w:cs="Arial"/>
                <w:szCs w:val="20"/>
              </w:rPr>
            </w:pPr>
            <w:r>
              <w:rPr>
                <w:rFonts w:cs="Arial"/>
                <w:szCs w:val="20"/>
              </w:rPr>
              <w:t xml:space="preserve">Suministro de grupo generador 900 </w:t>
            </w:r>
            <w:proofErr w:type="spellStart"/>
            <w:r>
              <w:rPr>
                <w:rFonts w:cs="Arial"/>
                <w:szCs w:val="20"/>
              </w:rPr>
              <w:t>kVA</w:t>
            </w:r>
            <w:proofErr w:type="spellEnd"/>
          </w:p>
        </w:tc>
        <w:tc>
          <w:tcPr>
            <w:tcW w:w="853" w:type="dxa"/>
            <w:vAlign w:val="center"/>
          </w:tcPr>
          <w:p w14:paraId="46E88414" w14:textId="06ABB481" w:rsidR="00F34A05" w:rsidRDefault="00F34A05" w:rsidP="00F34A05">
            <w:pPr>
              <w:spacing w:line="360" w:lineRule="auto"/>
              <w:ind w:left="170"/>
              <w:jc w:val="center"/>
              <w:rPr>
                <w:rFonts w:cs="Arial"/>
                <w:szCs w:val="20"/>
              </w:rPr>
            </w:pPr>
            <w:proofErr w:type="spellStart"/>
            <w:r>
              <w:rPr>
                <w:rFonts w:cs="Arial"/>
                <w:szCs w:val="20"/>
              </w:rPr>
              <w:t>N°</w:t>
            </w:r>
            <w:proofErr w:type="spellEnd"/>
          </w:p>
        </w:tc>
        <w:tc>
          <w:tcPr>
            <w:tcW w:w="996" w:type="dxa"/>
            <w:vAlign w:val="center"/>
          </w:tcPr>
          <w:p w14:paraId="611FC071" w14:textId="0438624D" w:rsidR="00F34A05" w:rsidRDefault="00F34A05" w:rsidP="00F34A05">
            <w:pPr>
              <w:spacing w:line="360" w:lineRule="auto"/>
              <w:ind w:left="170"/>
              <w:jc w:val="center"/>
              <w:rPr>
                <w:rFonts w:cs="Arial"/>
                <w:szCs w:val="20"/>
              </w:rPr>
            </w:pPr>
            <w:r>
              <w:rPr>
                <w:rFonts w:cs="Arial"/>
                <w:szCs w:val="20"/>
              </w:rPr>
              <w:t>1</w:t>
            </w:r>
          </w:p>
        </w:tc>
      </w:tr>
    </w:tbl>
    <w:p w14:paraId="0BC05D91" w14:textId="77777777" w:rsidR="000C6606" w:rsidRDefault="000C6606"/>
    <w:sectPr w:rsidR="000C6606" w:rsidSect="00780B57">
      <w:headerReference w:type="default" r:id="rId14"/>
      <w:footerReference w:type="default" r:id="rId15"/>
      <w:pgSz w:w="12242" w:h="15842" w:code="1"/>
      <w:pgMar w:top="1418" w:right="1701" w:bottom="1276" w:left="1418" w:header="426" w:footer="74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9EDE5" w14:textId="77777777" w:rsidR="00030036" w:rsidRDefault="00030036">
      <w:r>
        <w:separator/>
      </w:r>
    </w:p>
  </w:endnote>
  <w:endnote w:type="continuationSeparator" w:id="0">
    <w:p w14:paraId="0C3C5D5E" w14:textId="77777777" w:rsidR="00030036" w:rsidRDefault="0003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mic Sans MS">
    <w:panose1 w:val="030F0702030302020204"/>
    <w:charset w:val="00"/>
    <w:family w:val="script"/>
    <w:pitch w:val="variable"/>
    <w:sig w:usb0="00000687" w:usb1="00000013"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egrita">
    <w:altName w:val="Times New Roman"/>
    <w:panose1 w:val="020B0704020202020204"/>
    <w:charset w:val="00"/>
    <w:family w:val="roman"/>
    <w:notTrueType/>
    <w:pitch w:val="default"/>
    <w:sig w:usb0="00000003" w:usb1="00000000" w:usb2="00000000" w:usb3="00000000" w:csb0="00000001" w:csb1="00000000"/>
  </w:font>
  <w:font w:name="TmsRmn 10pt">
    <w:panose1 w:val="00000000000000000000"/>
    <w:charset w:val="00"/>
    <w:family w:val="roma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AF2F" w14:textId="77777777" w:rsidR="00F37B68" w:rsidRDefault="00030036" w:rsidP="006E50F1">
    <w:pPr>
      <w:pStyle w:val="Piedepgina"/>
      <w:jc w:val="right"/>
      <w:rPr>
        <w:rStyle w:val="Nmerodepgina"/>
        <w:rFonts w:cs="Arial"/>
        <w:sz w:val="18"/>
        <w:szCs w:val="18"/>
      </w:rPr>
    </w:pPr>
    <w:r>
      <w:rPr>
        <w:rFonts w:cs="Arial"/>
        <w:noProof/>
        <w:sz w:val="16"/>
        <w:lang w:val="es-ES"/>
      </w:rPr>
      <w:pict w14:anchorId="758E3DF4">
        <v:rect id="_x0000_i1026" alt="" style="width:316.7pt;height:.05pt;mso-width-percent:0;mso-height-percent:0;mso-width-percent:0;mso-height-percent:0" o:hralign="center" o:hrstd="t" o:hr="t" fillcolor="#aca899" stroked="f"/>
      </w:pict>
    </w:r>
  </w:p>
  <w:p w14:paraId="4C3A2985" w14:textId="62C4A8CF" w:rsidR="007A32DC" w:rsidRPr="007A32DC" w:rsidRDefault="007A32DC" w:rsidP="007A32DC">
    <w:pPr>
      <w:pStyle w:val="Ttulo"/>
      <w:spacing w:after="120" w:line="276" w:lineRule="auto"/>
      <w:ind w:right="360"/>
      <w:jc w:val="center"/>
      <w:rPr>
        <w:rFonts w:ascii="Univers" w:hAnsi="Univers"/>
        <w:b w:val="0"/>
        <w:sz w:val="16"/>
        <w:szCs w:val="16"/>
      </w:rPr>
    </w:pPr>
    <w:r w:rsidRPr="007A32DC">
      <w:rPr>
        <w:rFonts w:ascii="Univers" w:hAnsi="Univers"/>
        <w:b w:val="0"/>
        <w:sz w:val="16"/>
        <w:szCs w:val="16"/>
      </w:rPr>
      <w:t xml:space="preserve">Este documento ha sido preparado de acuerdo con las instrucciones de su cliente, </w:t>
    </w:r>
    <w:r w:rsidR="00A2747F">
      <w:rPr>
        <w:rFonts w:ascii="Univers" w:hAnsi="Univers"/>
        <w:b w:val="0"/>
        <w:sz w:val="16"/>
        <w:szCs w:val="16"/>
      </w:rPr>
      <w:t xml:space="preserve">AGUAS </w:t>
    </w:r>
    <w:r w:rsidR="00E656BB">
      <w:rPr>
        <w:rFonts w:ascii="Univers" w:hAnsi="Univers"/>
        <w:b w:val="0"/>
        <w:sz w:val="16"/>
        <w:szCs w:val="16"/>
      </w:rPr>
      <w:t>ARAUCANÍA</w:t>
    </w:r>
    <w:r w:rsidR="00841A0C">
      <w:rPr>
        <w:rFonts w:ascii="Univers" w:hAnsi="Univers"/>
        <w:b w:val="0"/>
        <w:sz w:val="16"/>
        <w:szCs w:val="16"/>
      </w:rPr>
      <w:t xml:space="preserve"> S.A.</w:t>
    </w:r>
    <w:r w:rsidRPr="007A32DC">
      <w:rPr>
        <w:rFonts w:ascii="Univers" w:hAnsi="Univers"/>
        <w:b w:val="0"/>
        <w:sz w:val="16"/>
        <w:szCs w:val="16"/>
      </w:rPr>
      <w:t>, para su exclusivo uso. Cualquier otra entidad o persona que utilice parte o toda la información contenida aquí, lo hace bajo su propia responsabilidad.</w:t>
    </w:r>
  </w:p>
  <w:p w14:paraId="6E57ADFA" w14:textId="77777777" w:rsidR="007A32DC" w:rsidRPr="007A32DC" w:rsidRDefault="007A32DC" w:rsidP="007A32DC">
    <w:pPr>
      <w:pStyle w:val="Ttulo"/>
      <w:spacing w:after="120" w:line="276" w:lineRule="auto"/>
      <w:ind w:right="360"/>
      <w:jc w:val="center"/>
      <w:rPr>
        <w:rStyle w:val="Nmerodepgina"/>
        <w:rFonts w:ascii="Univers" w:hAnsi="Univers"/>
        <w:sz w:val="24"/>
      </w:rPr>
    </w:pPr>
    <w:r w:rsidRPr="007A32DC">
      <w:rPr>
        <w:rFonts w:ascii="Univers" w:hAnsi="Univers"/>
        <w:sz w:val="16"/>
        <w:szCs w:val="16"/>
      </w:rPr>
      <w:t xml:space="preserve">MSI Consultores Ltda. - Av. Providencia 2653 </w:t>
    </w:r>
    <w:proofErr w:type="spellStart"/>
    <w:r w:rsidRPr="007A32DC">
      <w:rPr>
        <w:rFonts w:ascii="Univers" w:hAnsi="Univers"/>
        <w:sz w:val="16"/>
        <w:szCs w:val="16"/>
      </w:rPr>
      <w:t>Of</w:t>
    </w:r>
    <w:proofErr w:type="spellEnd"/>
    <w:r w:rsidRPr="007A32DC">
      <w:rPr>
        <w:rFonts w:ascii="Univers" w:hAnsi="Univers"/>
        <w:sz w:val="16"/>
        <w:szCs w:val="16"/>
      </w:rPr>
      <w:t>. 406. Tel: 56-223330698</w:t>
    </w:r>
  </w:p>
  <w:p w14:paraId="474D64CE" w14:textId="34BA47C8" w:rsidR="00F37B68" w:rsidRPr="00547298" w:rsidRDefault="00F37B68" w:rsidP="006049C1">
    <w:pPr>
      <w:pStyle w:val="Piedepgina"/>
      <w:tabs>
        <w:tab w:val="clear" w:pos="4153"/>
        <w:tab w:val="clear" w:pos="8306"/>
        <w:tab w:val="right" w:pos="8789"/>
      </w:tabs>
      <w:spacing w:before="0" w:after="120"/>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9362" w14:textId="77777777" w:rsidR="00F37B68" w:rsidRDefault="00030036" w:rsidP="006E50F1">
    <w:pPr>
      <w:pStyle w:val="Piedepgina"/>
      <w:jc w:val="right"/>
      <w:rPr>
        <w:rStyle w:val="Nmerodepgina"/>
        <w:rFonts w:cs="Arial"/>
        <w:sz w:val="18"/>
        <w:szCs w:val="18"/>
      </w:rPr>
    </w:pPr>
    <w:r>
      <w:rPr>
        <w:rFonts w:cs="Arial"/>
        <w:noProof/>
        <w:sz w:val="16"/>
        <w:lang w:val="es-ES"/>
      </w:rPr>
      <w:pict w14:anchorId="466ACE36">
        <v:rect id="_x0000_i1028" alt="" style="width:316.7pt;height:.05pt;mso-width-percent:0;mso-height-percent:0;mso-width-percent:0;mso-height-percent:0" o:hralign="center" o:hrstd="t" o:hr="t" fillcolor="#aca899" stroked="f"/>
      </w:pict>
    </w:r>
  </w:p>
  <w:p w14:paraId="6DDFFF46" w14:textId="2F188D5D" w:rsidR="00F37B68" w:rsidRPr="00547298" w:rsidRDefault="00F37B68" w:rsidP="006049C1">
    <w:pPr>
      <w:pStyle w:val="Piedepgina"/>
      <w:tabs>
        <w:tab w:val="clear" w:pos="4153"/>
        <w:tab w:val="clear" w:pos="8306"/>
        <w:tab w:val="right" w:pos="8789"/>
      </w:tabs>
      <w:spacing w:before="0" w:after="120"/>
      <w:rPr>
        <w:rFonts w:cs="Arial"/>
        <w:sz w:val="18"/>
        <w:szCs w:val="18"/>
      </w:rPr>
    </w:pPr>
    <w:r w:rsidRPr="00721978">
      <w:rPr>
        <w:rStyle w:val="Nmerodepgina"/>
        <w:rFonts w:ascii="Arial" w:hAnsi="Arial" w:cs="Arial"/>
        <w:sz w:val="18"/>
        <w:szCs w:val="18"/>
        <w:lang w:val="es-ES"/>
      </w:rPr>
      <w:t>E</w:t>
    </w:r>
    <w:r w:rsidR="00DA4D46">
      <w:rPr>
        <w:rStyle w:val="Nmerodepgina"/>
        <w:rFonts w:ascii="Arial" w:hAnsi="Arial" w:cs="Arial"/>
        <w:sz w:val="18"/>
        <w:szCs w:val="18"/>
        <w:lang w:val="es-ES"/>
      </w:rPr>
      <w:t>TE</w:t>
    </w:r>
    <w:r w:rsidR="00DA4D46">
      <w:rPr>
        <w:sz w:val="16"/>
        <w:szCs w:val="16"/>
      </w:rPr>
      <w:t xml:space="preserve"> </w:t>
    </w:r>
    <w:r w:rsidR="00DA4D46" w:rsidRPr="00DA4D46">
      <w:rPr>
        <w:rStyle w:val="Nmerodepgina"/>
        <w:rFonts w:ascii="Arial" w:hAnsi="Arial" w:cs="Arial"/>
        <w:sz w:val="18"/>
        <w:szCs w:val="18"/>
        <w:lang w:val="es-ES"/>
      </w:rPr>
      <w:t>Ampliación PE PTAS Temuco</w:t>
    </w:r>
    <w:r>
      <w:rPr>
        <w:rStyle w:val="Nmerodepgina"/>
        <w:rFonts w:cs="Arial"/>
        <w:sz w:val="18"/>
        <w:szCs w:val="18"/>
        <w:lang w:val="es-ES"/>
      </w:rPr>
      <w:tab/>
    </w:r>
    <w:r w:rsidRPr="00663044">
      <w:rPr>
        <w:rStyle w:val="Nmerodepgina"/>
        <w:rFonts w:cs="Arial"/>
        <w:sz w:val="18"/>
        <w:szCs w:val="18"/>
      </w:rPr>
      <w:fldChar w:fldCharType="begin"/>
    </w:r>
    <w:r w:rsidRPr="000C2CCD">
      <w:rPr>
        <w:rStyle w:val="Nmerodepgina"/>
        <w:rFonts w:cs="Arial"/>
        <w:sz w:val="18"/>
        <w:szCs w:val="18"/>
        <w:lang w:val="es-ES"/>
      </w:rPr>
      <w:instrText xml:space="preserve"> PAGE </w:instrText>
    </w:r>
    <w:r w:rsidRPr="00663044">
      <w:rPr>
        <w:rStyle w:val="Nmerodepgina"/>
        <w:rFonts w:cs="Arial"/>
        <w:sz w:val="18"/>
        <w:szCs w:val="18"/>
      </w:rPr>
      <w:fldChar w:fldCharType="separate"/>
    </w:r>
    <w:r>
      <w:rPr>
        <w:rStyle w:val="Nmerodepgina"/>
        <w:rFonts w:cs="Arial"/>
        <w:noProof/>
        <w:sz w:val="18"/>
        <w:szCs w:val="18"/>
        <w:lang w:val="es-ES"/>
      </w:rPr>
      <w:t>2</w:t>
    </w:r>
    <w:r w:rsidRPr="00663044">
      <w:rPr>
        <w:rStyle w:val="Nmerodepgina"/>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74381" w14:textId="77777777" w:rsidR="00030036" w:rsidRDefault="00030036">
      <w:r>
        <w:separator/>
      </w:r>
    </w:p>
  </w:footnote>
  <w:footnote w:type="continuationSeparator" w:id="0">
    <w:p w14:paraId="7F0CC9FE" w14:textId="77777777" w:rsidR="00030036" w:rsidRDefault="00030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C927" w14:textId="77777777" w:rsidR="00F37B68" w:rsidRDefault="00F37B68" w:rsidP="00CD6129">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FB7B" w14:textId="77777777" w:rsidR="00F37B68" w:rsidRDefault="00F37B68" w:rsidP="00CD6129">
    <w:pPr>
      <w:pStyle w:val="Encabezado"/>
      <w:jc w:val="right"/>
    </w:pPr>
    <w:r w:rsidRPr="00D871A2">
      <w:rPr>
        <w:rFonts w:cs="Arial"/>
        <w:noProof/>
        <w:sz w:val="16"/>
        <w:lang w:eastAsia="es-CL"/>
      </w:rPr>
      <w:drawing>
        <wp:inline distT="0" distB="0" distL="0" distR="0" wp14:anchorId="6CEBA503" wp14:editId="2726492C">
          <wp:extent cx="1009650" cy="600075"/>
          <wp:effectExtent l="0" t="0" r="0" b="0"/>
          <wp:docPr id="11"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600075"/>
                  </a:xfrm>
                  <a:prstGeom prst="rect">
                    <a:avLst/>
                  </a:prstGeom>
                  <a:noFill/>
                  <a:ln>
                    <a:noFill/>
                  </a:ln>
                </pic:spPr>
              </pic:pic>
            </a:graphicData>
          </a:graphic>
        </wp:inline>
      </w:drawing>
    </w:r>
    <w:r w:rsidR="00030036">
      <w:rPr>
        <w:rFonts w:cs="Arial"/>
        <w:noProof/>
        <w:sz w:val="16"/>
        <w:lang w:val="es-ES"/>
      </w:rPr>
      <w:pict w14:anchorId="02D1D1D0">
        <v:rect id="_x0000_i1027" alt="" style="width:316.7pt;height:.05pt;mso-width-percent:0;mso-height-percent:0;mso-width-percent:0;mso-height-percent:0"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B94C9CE"/>
    <w:lvl w:ilvl="0">
      <w:start w:val="1"/>
      <w:numFmt w:val="bullet"/>
      <w:pStyle w:val="Listaconvietas4"/>
      <w:lvlText w:val=""/>
      <w:lvlJc w:val="left"/>
      <w:pPr>
        <w:tabs>
          <w:tab w:val="num" w:pos="1440"/>
        </w:tabs>
        <w:ind w:left="1440" w:hanging="360"/>
      </w:pPr>
      <w:rPr>
        <w:rFonts w:ascii="Symbol" w:hAnsi="Symbol" w:hint="default"/>
      </w:rPr>
    </w:lvl>
  </w:abstractNum>
  <w:abstractNum w:abstractNumId="1" w15:restartNumberingAfterBreak="0">
    <w:nsid w:val="FFFFFF89"/>
    <w:multiLevelType w:val="singleLevel"/>
    <w:tmpl w:val="92600EB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77582C"/>
    <w:multiLevelType w:val="hybridMultilevel"/>
    <w:tmpl w:val="8F3C7D5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551150F"/>
    <w:multiLevelType w:val="singleLevel"/>
    <w:tmpl w:val="BC580BC8"/>
    <w:lvl w:ilvl="0">
      <w:start w:val="1"/>
      <w:numFmt w:val="decimal"/>
      <w:pStyle w:val="Tabla"/>
      <w:lvlText w:val="Tabla Nº 2.%1.:"/>
      <w:lvlJc w:val="left"/>
      <w:pPr>
        <w:tabs>
          <w:tab w:val="num" w:pos="1794"/>
        </w:tabs>
        <w:ind w:left="714" w:hanging="360"/>
      </w:pPr>
      <w:rPr>
        <w:rFonts w:ascii="Arial" w:hAnsi="Arial" w:cs="Times New Roman" w:hint="default"/>
        <w:b/>
        <w:i w:val="0"/>
        <w:caps w:val="0"/>
        <w:strike w:val="0"/>
        <w:dstrike w:val="0"/>
        <w:vanish w:val="0"/>
        <w:color w:val="000000"/>
        <w:sz w:val="20"/>
        <w:szCs w:val="20"/>
        <w:vertAlign w:val="baseline"/>
      </w:rPr>
    </w:lvl>
  </w:abstractNum>
  <w:abstractNum w:abstractNumId="4" w15:restartNumberingAfterBreak="0">
    <w:nsid w:val="071571C1"/>
    <w:multiLevelType w:val="multilevel"/>
    <w:tmpl w:val="340A0025"/>
    <w:styleLink w:val="Estilo5"/>
    <w:lvl w:ilvl="0">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15:restartNumberingAfterBreak="0">
    <w:nsid w:val="08D62231"/>
    <w:multiLevelType w:val="hybridMultilevel"/>
    <w:tmpl w:val="C66A755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0FB129B6"/>
    <w:multiLevelType w:val="multilevel"/>
    <w:tmpl w:val="DC3C8582"/>
    <w:lvl w:ilvl="0">
      <w:start w:val="1"/>
      <w:numFmt w:val="decimal"/>
      <w:pStyle w:val="CarCarCarCarCarCarCar"/>
      <w:lvlText w:val="%1"/>
      <w:lvlJc w:val="left"/>
      <w:pPr>
        <w:tabs>
          <w:tab w:val="num" w:pos="863"/>
        </w:tabs>
        <w:ind w:left="863" w:hanging="432"/>
      </w:pPr>
      <w:rPr>
        <w:rFonts w:cs="Times New Roman" w:hint="default"/>
      </w:rPr>
    </w:lvl>
    <w:lvl w:ilvl="1">
      <w:start w:val="1"/>
      <w:numFmt w:val="decimal"/>
      <w:lvlText w:val="%1.%2"/>
      <w:lvlJc w:val="left"/>
      <w:pPr>
        <w:tabs>
          <w:tab w:val="num" w:pos="1007"/>
        </w:tabs>
        <w:ind w:left="1007" w:hanging="576"/>
      </w:pPr>
      <w:rPr>
        <w:rFonts w:cs="Times New Roman" w:hint="default"/>
      </w:rPr>
    </w:lvl>
    <w:lvl w:ilvl="2">
      <w:start w:val="1"/>
      <w:numFmt w:val="decimal"/>
      <w:lvlText w:val="%1.%2.%3"/>
      <w:lvlJc w:val="left"/>
      <w:pPr>
        <w:tabs>
          <w:tab w:val="num" w:pos="1151"/>
        </w:tabs>
        <w:ind w:left="1151" w:hanging="720"/>
      </w:pPr>
      <w:rPr>
        <w:rFonts w:cs="Times New Roman" w:hint="default"/>
      </w:rPr>
    </w:lvl>
    <w:lvl w:ilvl="3">
      <w:start w:val="1"/>
      <w:numFmt w:val="decimal"/>
      <w:lvlText w:val="%1.%2.%3.%4"/>
      <w:lvlJc w:val="left"/>
      <w:pPr>
        <w:tabs>
          <w:tab w:val="num" w:pos="1295"/>
        </w:tabs>
        <w:ind w:left="1295" w:hanging="864"/>
      </w:pPr>
      <w:rPr>
        <w:rFonts w:cs="Times New Roman" w:hint="default"/>
      </w:rPr>
    </w:lvl>
    <w:lvl w:ilvl="4">
      <w:start w:val="1"/>
      <w:numFmt w:val="decimal"/>
      <w:lvlText w:val="%1.%2.%3.%4.%5"/>
      <w:lvlJc w:val="left"/>
      <w:pPr>
        <w:tabs>
          <w:tab w:val="num" w:pos="1439"/>
        </w:tabs>
        <w:ind w:left="1439" w:hanging="1008"/>
      </w:pPr>
      <w:rPr>
        <w:rFonts w:cs="Times New Roman" w:hint="default"/>
      </w:rPr>
    </w:lvl>
    <w:lvl w:ilvl="5">
      <w:start w:val="1"/>
      <w:numFmt w:val="decimal"/>
      <w:lvlText w:val="%1.%2.%3.%4.%5.%6"/>
      <w:lvlJc w:val="left"/>
      <w:pPr>
        <w:tabs>
          <w:tab w:val="num" w:pos="1583"/>
        </w:tabs>
        <w:ind w:left="1583" w:hanging="1152"/>
      </w:pPr>
      <w:rPr>
        <w:rFonts w:cs="Times New Roman" w:hint="default"/>
      </w:rPr>
    </w:lvl>
    <w:lvl w:ilvl="6">
      <w:start w:val="1"/>
      <w:numFmt w:val="decimal"/>
      <w:lvlText w:val="%1.%2.%3.%4.%5.%6.%7"/>
      <w:lvlJc w:val="left"/>
      <w:pPr>
        <w:tabs>
          <w:tab w:val="num" w:pos="1727"/>
        </w:tabs>
        <w:ind w:left="1727" w:hanging="1296"/>
      </w:pPr>
      <w:rPr>
        <w:rFonts w:cs="Times New Roman" w:hint="default"/>
      </w:rPr>
    </w:lvl>
    <w:lvl w:ilvl="7">
      <w:start w:val="1"/>
      <w:numFmt w:val="decimal"/>
      <w:lvlText w:val="%1.%2.%3.%4.%5.%6.%7.%8"/>
      <w:lvlJc w:val="left"/>
      <w:pPr>
        <w:tabs>
          <w:tab w:val="num" w:pos="1871"/>
        </w:tabs>
        <w:ind w:left="1871" w:hanging="1440"/>
      </w:pPr>
      <w:rPr>
        <w:rFonts w:cs="Times New Roman" w:hint="default"/>
      </w:rPr>
    </w:lvl>
    <w:lvl w:ilvl="8">
      <w:start w:val="1"/>
      <w:numFmt w:val="decimal"/>
      <w:lvlText w:val="%1.%2.%3.%4.%5.%6.%7.%8.%9"/>
      <w:lvlJc w:val="left"/>
      <w:pPr>
        <w:tabs>
          <w:tab w:val="num" w:pos="2015"/>
        </w:tabs>
        <w:ind w:left="2015" w:hanging="1584"/>
      </w:pPr>
      <w:rPr>
        <w:rFonts w:cs="Times New Roman" w:hint="default"/>
      </w:rPr>
    </w:lvl>
  </w:abstractNum>
  <w:abstractNum w:abstractNumId="7" w15:restartNumberingAfterBreak="0">
    <w:nsid w:val="11DB2EFB"/>
    <w:multiLevelType w:val="multilevel"/>
    <w:tmpl w:val="12A8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E6854"/>
    <w:multiLevelType w:val="hybridMultilevel"/>
    <w:tmpl w:val="A47C9CFE"/>
    <w:lvl w:ilvl="0" w:tplc="54A25AB4">
      <w:start w:val="1"/>
      <w:numFmt w:val="bullet"/>
      <w:pStyle w:val="Bullet"/>
      <w:lvlText w:val=""/>
      <w:lvlJc w:val="left"/>
      <w:pPr>
        <w:tabs>
          <w:tab w:val="num" w:pos="360"/>
        </w:tabs>
        <w:ind w:left="284" w:hanging="284"/>
      </w:pPr>
      <w:rPr>
        <w:rFonts w:ascii="Wingdings 2" w:hAnsi="Wingdings 2" w:hint="default"/>
        <w:sz w:val="16"/>
      </w:rPr>
    </w:lvl>
    <w:lvl w:ilvl="1" w:tplc="0896A21E" w:tentative="1">
      <w:start w:val="1"/>
      <w:numFmt w:val="bullet"/>
      <w:lvlText w:val="o"/>
      <w:lvlJc w:val="left"/>
      <w:pPr>
        <w:tabs>
          <w:tab w:val="num" w:pos="1440"/>
        </w:tabs>
        <w:ind w:left="1440" w:hanging="360"/>
      </w:pPr>
      <w:rPr>
        <w:rFonts w:ascii="Courier New" w:hAnsi="Courier New" w:hint="default"/>
      </w:rPr>
    </w:lvl>
    <w:lvl w:ilvl="2" w:tplc="F04421C6" w:tentative="1">
      <w:start w:val="1"/>
      <w:numFmt w:val="bullet"/>
      <w:lvlText w:val=""/>
      <w:lvlJc w:val="left"/>
      <w:pPr>
        <w:tabs>
          <w:tab w:val="num" w:pos="2160"/>
        </w:tabs>
        <w:ind w:left="2160" w:hanging="360"/>
      </w:pPr>
      <w:rPr>
        <w:rFonts w:ascii="Wingdings" w:hAnsi="Wingdings" w:hint="default"/>
      </w:rPr>
    </w:lvl>
    <w:lvl w:ilvl="3" w:tplc="F97EE434" w:tentative="1">
      <w:start w:val="1"/>
      <w:numFmt w:val="bullet"/>
      <w:lvlText w:val=""/>
      <w:lvlJc w:val="left"/>
      <w:pPr>
        <w:tabs>
          <w:tab w:val="num" w:pos="2880"/>
        </w:tabs>
        <w:ind w:left="2880" w:hanging="360"/>
      </w:pPr>
      <w:rPr>
        <w:rFonts w:ascii="Symbol" w:hAnsi="Symbol" w:hint="default"/>
      </w:rPr>
    </w:lvl>
    <w:lvl w:ilvl="4" w:tplc="57920878" w:tentative="1">
      <w:start w:val="1"/>
      <w:numFmt w:val="bullet"/>
      <w:lvlText w:val="o"/>
      <w:lvlJc w:val="left"/>
      <w:pPr>
        <w:tabs>
          <w:tab w:val="num" w:pos="3600"/>
        </w:tabs>
        <w:ind w:left="3600" w:hanging="360"/>
      </w:pPr>
      <w:rPr>
        <w:rFonts w:ascii="Courier New" w:hAnsi="Courier New" w:hint="default"/>
      </w:rPr>
    </w:lvl>
    <w:lvl w:ilvl="5" w:tplc="5D9EECAE" w:tentative="1">
      <w:start w:val="1"/>
      <w:numFmt w:val="bullet"/>
      <w:lvlText w:val=""/>
      <w:lvlJc w:val="left"/>
      <w:pPr>
        <w:tabs>
          <w:tab w:val="num" w:pos="4320"/>
        </w:tabs>
        <w:ind w:left="4320" w:hanging="360"/>
      </w:pPr>
      <w:rPr>
        <w:rFonts w:ascii="Wingdings" w:hAnsi="Wingdings" w:hint="default"/>
      </w:rPr>
    </w:lvl>
    <w:lvl w:ilvl="6" w:tplc="51521B08" w:tentative="1">
      <w:start w:val="1"/>
      <w:numFmt w:val="bullet"/>
      <w:lvlText w:val=""/>
      <w:lvlJc w:val="left"/>
      <w:pPr>
        <w:tabs>
          <w:tab w:val="num" w:pos="5040"/>
        </w:tabs>
        <w:ind w:left="5040" w:hanging="360"/>
      </w:pPr>
      <w:rPr>
        <w:rFonts w:ascii="Symbol" w:hAnsi="Symbol" w:hint="default"/>
      </w:rPr>
    </w:lvl>
    <w:lvl w:ilvl="7" w:tplc="70E218FA" w:tentative="1">
      <w:start w:val="1"/>
      <w:numFmt w:val="bullet"/>
      <w:lvlText w:val="o"/>
      <w:lvlJc w:val="left"/>
      <w:pPr>
        <w:tabs>
          <w:tab w:val="num" w:pos="5760"/>
        </w:tabs>
        <w:ind w:left="5760" w:hanging="360"/>
      </w:pPr>
      <w:rPr>
        <w:rFonts w:ascii="Courier New" w:hAnsi="Courier New" w:hint="default"/>
      </w:rPr>
    </w:lvl>
    <w:lvl w:ilvl="8" w:tplc="91CA7B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657EC"/>
    <w:multiLevelType w:val="hybridMultilevel"/>
    <w:tmpl w:val="79FC4D1C"/>
    <w:lvl w:ilvl="0" w:tplc="33A8FAE6">
      <w:start w:val="1"/>
      <w:numFmt w:val="decimal"/>
      <w:lvlText w:val="%1."/>
      <w:lvlJc w:val="left"/>
      <w:pPr>
        <w:ind w:left="786" w:hanging="360"/>
      </w:pPr>
      <w:rPr>
        <w:rFonts w:ascii="Arial" w:hAnsi="Arial" w:cs="Arial" w:hint="default"/>
        <w:b w:val="0"/>
        <w:i w:val="0"/>
        <w:caps/>
        <w:strike w:val="0"/>
        <w:dstrike w:val="0"/>
        <w:vanish w:val="0"/>
        <w:sz w:val="20"/>
        <w:vertAlign w:val="baseline"/>
        <w:lang w:val="es-CL"/>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1A6D7431"/>
    <w:multiLevelType w:val="hybridMultilevel"/>
    <w:tmpl w:val="B6A0AB4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15:restartNumberingAfterBreak="0">
    <w:nsid w:val="1AFC6284"/>
    <w:multiLevelType w:val="multilevel"/>
    <w:tmpl w:val="DA70BCC8"/>
    <w:lvl w:ilvl="0">
      <w:start w:val="1"/>
      <w:numFmt w:val="decimal"/>
      <w:pStyle w:val="CuadroNmero"/>
      <w:suff w:val="nothing"/>
      <w:lvlText w:val="Cuadro Nº %1 : "/>
      <w:lvlJc w:val="left"/>
      <w:rPr>
        <w:rFonts w:ascii="Arial" w:hAnsi="Arial" w:cs="Times New Roman" w:hint="default"/>
        <w:b/>
        <w:i w:val="0"/>
        <w:sz w:val="22"/>
      </w:rPr>
    </w:lvl>
    <w:lvl w:ilvl="1">
      <w:start w:val="1"/>
      <w:numFmt w:val="decimal"/>
      <w:lvlText w:val="%1.%2."/>
      <w:lvlJc w:val="left"/>
      <w:pPr>
        <w:tabs>
          <w:tab w:val="num" w:pos="1076"/>
        </w:tabs>
        <w:ind w:left="1076"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12" w15:restartNumberingAfterBreak="0">
    <w:nsid w:val="1BA9687C"/>
    <w:multiLevelType w:val="multilevel"/>
    <w:tmpl w:val="8866590C"/>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546E98"/>
    <w:multiLevelType w:val="hybridMultilevel"/>
    <w:tmpl w:val="1CFAE71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1D9D3DE1"/>
    <w:multiLevelType w:val="multilevel"/>
    <w:tmpl w:val="27041E24"/>
    <w:styleLink w:val="Estilo6"/>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966A32"/>
    <w:multiLevelType w:val="hybridMultilevel"/>
    <w:tmpl w:val="5EDEEDE0"/>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2B634022"/>
    <w:multiLevelType w:val="singleLevel"/>
    <w:tmpl w:val="7788F6D8"/>
    <w:lvl w:ilvl="0">
      <w:start w:val="1"/>
      <w:numFmt w:val="lowerLetter"/>
      <w:pStyle w:val="Listaconnmeros"/>
      <w:lvlText w:val="%1)"/>
      <w:lvlJc w:val="left"/>
      <w:pPr>
        <w:tabs>
          <w:tab w:val="num" w:pos="720"/>
        </w:tabs>
        <w:ind w:left="720" w:hanging="720"/>
      </w:pPr>
      <w:rPr>
        <w:rFonts w:ascii="Arial" w:hAnsi="Arial" w:cs="Times New Roman" w:hint="default"/>
        <w:b w:val="0"/>
        <w:i w:val="0"/>
        <w:caps w:val="0"/>
        <w:strike w:val="0"/>
        <w:dstrike w:val="0"/>
        <w:vanish w:val="0"/>
        <w:color w:val="000000"/>
        <w:sz w:val="22"/>
        <w:vertAlign w:val="baseline"/>
      </w:rPr>
    </w:lvl>
  </w:abstractNum>
  <w:abstractNum w:abstractNumId="17" w15:restartNumberingAfterBreak="0">
    <w:nsid w:val="2C267323"/>
    <w:multiLevelType w:val="hybridMultilevel"/>
    <w:tmpl w:val="AE348CE6"/>
    <w:lvl w:ilvl="0" w:tplc="716218D8">
      <w:start w:val="1"/>
      <w:numFmt w:val="bullet"/>
      <w:pStyle w:val="Tablalistaconvietas"/>
      <w:lvlText w:val=""/>
      <w:lvlJc w:val="left"/>
      <w:pPr>
        <w:tabs>
          <w:tab w:val="num" w:pos="388"/>
        </w:tabs>
        <w:ind w:left="311" w:hanging="283"/>
      </w:pPr>
      <w:rPr>
        <w:rFonts w:ascii="Symbol" w:hAnsi="Symbol" w:hint="default"/>
        <w:sz w:val="24"/>
      </w:rPr>
    </w:lvl>
    <w:lvl w:ilvl="1" w:tplc="95F2F378">
      <w:start w:val="1"/>
      <w:numFmt w:val="bullet"/>
      <w:lvlText w:val="-"/>
      <w:lvlJc w:val="left"/>
      <w:pPr>
        <w:tabs>
          <w:tab w:val="num" w:pos="1440"/>
        </w:tabs>
        <w:ind w:left="1440" w:hanging="360"/>
      </w:pPr>
      <w:rPr>
        <w:rFonts w:hAnsi="Courier New" w:hint="default"/>
      </w:rPr>
    </w:lvl>
    <w:lvl w:ilvl="2" w:tplc="D4C0522A" w:tentative="1">
      <w:start w:val="1"/>
      <w:numFmt w:val="bullet"/>
      <w:lvlText w:val=""/>
      <w:lvlJc w:val="left"/>
      <w:pPr>
        <w:tabs>
          <w:tab w:val="num" w:pos="2160"/>
        </w:tabs>
        <w:ind w:left="2160" w:hanging="360"/>
      </w:pPr>
      <w:rPr>
        <w:rFonts w:ascii="Wingdings" w:hAnsi="Wingdings" w:hint="default"/>
      </w:rPr>
    </w:lvl>
    <w:lvl w:ilvl="3" w:tplc="A9F8306E" w:tentative="1">
      <w:start w:val="1"/>
      <w:numFmt w:val="bullet"/>
      <w:lvlText w:val=""/>
      <w:lvlJc w:val="left"/>
      <w:pPr>
        <w:tabs>
          <w:tab w:val="num" w:pos="2880"/>
        </w:tabs>
        <w:ind w:left="2880" w:hanging="360"/>
      </w:pPr>
      <w:rPr>
        <w:rFonts w:ascii="Symbol" w:hAnsi="Symbol" w:hint="default"/>
      </w:rPr>
    </w:lvl>
    <w:lvl w:ilvl="4" w:tplc="707CA82C" w:tentative="1">
      <w:start w:val="1"/>
      <w:numFmt w:val="bullet"/>
      <w:lvlText w:val="o"/>
      <w:lvlJc w:val="left"/>
      <w:pPr>
        <w:tabs>
          <w:tab w:val="num" w:pos="3600"/>
        </w:tabs>
        <w:ind w:left="3600" w:hanging="360"/>
      </w:pPr>
      <w:rPr>
        <w:rFonts w:ascii="Courier New" w:hAnsi="Courier New" w:hint="default"/>
      </w:rPr>
    </w:lvl>
    <w:lvl w:ilvl="5" w:tplc="4418BA9A" w:tentative="1">
      <w:start w:val="1"/>
      <w:numFmt w:val="bullet"/>
      <w:lvlText w:val=""/>
      <w:lvlJc w:val="left"/>
      <w:pPr>
        <w:tabs>
          <w:tab w:val="num" w:pos="4320"/>
        </w:tabs>
        <w:ind w:left="4320" w:hanging="360"/>
      </w:pPr>
      <w:rPr>
        <w:rFonts w:ascii="Wingdings" w:hAnsi="Wingdings" w:hint="default"/>
      </w:rPr>
    </w:lvl>
    <w:lvl w:ilvl="6" w:tplc="150AA178" w:tentative="1">
      <w:start w:val="1"/>
      <w:numFmt w:val="bullet"/>
      <w:lvlText w:val=""/>
      <w:lvlJc w:val="left"/>
      <w:pPr>
        <w:tabs>
          <w:tab w:val="num" w:pos="5040"/>
        </w:tabs>
        <w:ind w:left="5040" w:hanging="360"/>
      </w:pPr>
      <w:rPr>
        <w:rFonts w:ascii="Symbol" w:hAnsi="Symbol" w:hint="default"/>
      </w:rPr>
    </w:lvl>
    <w:lvl w:ilvl="7" w:tplc="E2267B6E" w:tentative="1">
      <w:start w:val="1"/>
      <w:numFmt w:val="bullet"/>
      <w:lvlText w:val="o"/>
      <w:lvlJc w:val="left"/>
      <w:pPr>
        <w:tabs>
          <w:tab w:val="num" w:pos="5760"/>
        </w:tabs>
        <w:ind w:left="5760" w:hanging="360"/>
      </w:pPr>
      <w:rPr>
        <w:rFonts w:ascii="Courier New" w:hAnsi="Courier New" w:hint="default"/>
      </w:rPr>
    </w:lvl>
    <w:lvl w:ilvl="8" w:tplc="B55C3C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20729"/>
    <w:multiLevelType w:val="hybridMultilevel"/>
    <w:tmpl w:val="D9342D24"/>
    <w:lvl w:ilvl="0" w:tplc="CC7EA952">
      <w:start w:val="1"/>
      <w:numFmt w:val="bullet"/>
      <w:pStyle w:val="Bullet2"/>
      <w:lvlText w:val="–"/>
      <w:lvlJc w:val="left"/>
      <w:pPr>
        <w:tabs>
          <w:tab w:val="num" w:pos="644"/>
        </w:tabs>
        <w:ind w:left="567" w:hanging="283"/>
      </w:pPr>
      <w:rPr>
        <w:rFonts w:ascii="Arial" w:hAnsi="Arial" w:hint="default"/>
      </w:rPr>
    </w:lvl>
    <w:lvl w:ilvl="1" w:tplc="2E908F36">
      <w:start w:val="1"/>
      <w:numFmt w:val="bullet"/>
      <w:lvlText w:val="o"/>
      <w:lvlJc w:val="left"/>
      <w:pPr>
        <w:tabs>
          <w:tab w:val="num" w:pos="1440"/>
        </w:tabs>
        <w:ind w:left="1440" w:hanging="360"/>
      </w:pPr>
      <w:rPr>
        <w:rFonts w:ascii="Courier New" w:hAnsi="Courier New" w:hint="default"/>
      </w:rPr>
    </w:lvl>
    <w:lvl w:ilvl="2" w:tplc="ABAA1F2C" w:tentative="1">
      <w:start w:val="1"/>
      <w:numFmt w:val="bullet"/>
      <w:lvlText w:val=""/>
      <w:lvlJc w:val="left"/>
      <w:pPr>
        <w:tabs>
          <w:tab w:val="num" w:pos="2160"/>
        </w:tabs>
        <w:ind w:left="2160" w:hanging="360"/>
      </w:pPr>
      <w:rPr>
        <w:rFonts w:ascii="Wingdings" w:hAnsi="Wingdings" w:hint="default"/>
      </w:rPr>
    </w:lvl>
    <w:lvl w:ilvl="3" w:tplc="436E4C12" w:tentative="1">
      <w:start w:val="1"/>
      <w:numFmt w:val="bullet"/>
      <w:lvlText w:val=""/>
      <w:lvlJc w:val="left"/>
      <w:pPr>
        <w:tabs>
          <w:tab w:val="num" w:pos="2880"/>
        </w:tabs>
        <w:ind w:left="2880" w:hanging="360"/>
      </w:pPr>
      <w:rPr>
        <w:rFonts w:ascii="Symbol" w:hAnsi="Symbol" w:hint="default"/>
      </w:rPr>
    </w:lvl>
    <w:lvl w:ilvl="4" w:tplc="AE30F8EE" w:tentative="1">
      <w:start w:val="1"/>
      <w:numFmt w:val="bullet"/>
      <w:lvlText w:val="o"/>
      <w:lvlJc w:val="left"/>
      <w:pPr>
        <w:tabs>
          <w:tab w:val="num" w:pos="3600"/>
        </w:tabs>
        <w:ind w:left="3600" w:hanging="360"/>
      </w:pPr>
      <w:rPr>
        <w:rFonts w:ascii="Courier New" w:hAnsi="Courier New" w:hint="default"/>
      </w:rPr>
    </w:lvl>
    <w:lvl w:ilvl="5" w:tplc="55AE732E" w:tentative="1">
      <w:start w:val="1"/>
      <w:numFmt w:val="bullet"/>
      <w:lvlText w:val=""/>
      <w:lvlJc w:val="left"/>
      <w:pPr>
        <w:tabs>
          <w:tab w:val="num" w:pos="4320"/>
        </w:tabs>
        <w:ind w:left="4320" w:hanging="360"/>
      </w:pPr>
      <w:rPr>
        <w:rFonts w:ascii="Wingdings" w:hAnsi="Wingdings" w:hint="default"/>
      </w:rPr>
    </w:lvl>
    <w:lvl w:ilvl="6" w:tplc="351AB34C" w:tentative="1">
      <w:start w:val="1"/>
      <w:numFmt w:val="bullet"/>
      <w:lvlText w:val=""/>
      <w:lvlJc w:val="left"/>
      <w:pPr>
        <w:tabs>
          <w:tab w:val="num" w:pos="5040"/>
        </w:tabs>
        <w:ind w:left="5040" w:hanging="360"/>
      </w:pPr>
      <w:rPr>
        <w:rFonts w:ascii="Symbol" w:hAnsi="Symbol" w:hint="default"/>
      </w:rPr>
    </w:lvl>
    <w:lvl w:ilvl="7" w:tplc="FCC834B4" w:tentative="1">
      <w:start w:val="1"/>
      <w:numFmt w:val="bullet"/>
      <w:lvlText w:val="o"/>
      <w:lvlJc w:val="left"/>
      <w:pPr>
        <w:tabs>
          <w:tab w:val="num" w:pos="5760"/>
        </w:tabs>
        <w:ind w:left="5760" w:hanging="360"/>
      </w:pPr>
      <w:rPr>
        <w:rFonts w:ascii="Courier New" w:hAnsi="Courier New" w:hint="default"/>
      </w:rPr>
    </w:lvl>
    <w:lvl w:ilvl="8" w:tplc="6AEEA2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B67C0E"/>
    <w:multiLevelType w:val="multilevel"/>
    <w:tmpl w:val="DBAE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C701B4"/>
    <w:multiLevelType w:val="multilevel"/>
    <w:tmpl w:val="143C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0D1C31"/>
    <w:multiLevelType w:val="hybridMultilevel"/>
    <w:tmpl w:val="5F20B6CE"/>
    <w:lvl w:ilvl="0" w:tplc="340A001B">
      <w:start w:val="1"/>
      <w:numFmt w:val="low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3DC20F1E"/>
    <w:multiLevelType w:val="hybridMultilevel"/>
    <w:tmpl w:val="07244D5A"/>
    <w:lvl w:ilvl="0" w:tplc="A3EE872A">
      <w:start w:val="1"/>
      <w:numFmt w:val="bullet"/>
      <w:pStyle w:val="NormalDestacado"/>
      <w:lvlText w:val="!"/>
      <w:lvlJc w:val="left"/>
      <w:pPr>
        <w:tabs>
          <w:tab w:val="num" w:pos="360"/>
        </w:tabs>
        <w:ind w:left="360" w:hanging="360"/>
      </w:pPr>
      <w:rPr>
        <w:rFonts w:hAnsi="Arial" w:hint="default"/>
        <w:sz w:val="36"/>
      </w:rPr>
    </w:lvl>
    <w:lvl w:ilvl="1" w:tplc="F90E3CFA">
      <w:start w:val="1"/>
      <w:numFmt w:val="bullet"/>
      <w:lvlText w:val=""/>
      <w:lvlJc w:val="left"/>
      <w:pPr>
        <w:tabs>
          <w:tab w:val="num" w:pos="1760"/>
        </w:tabs>
        <w:ind w:left="1760" w:hanging="680"/>
      </w:pPr>
      <w:rPr>
        <w:rFonts w:ascii="Symbol" w:hAnsi="Symbol" w:hint="default"/>
        <w:sz w:val="24"/>
      </w:rPr>
    </w:lvl>
    <w:lvl w:ilvl="2" w:tplc="C576D7FC" w:tentative="1">
      <w:start w:val="1"/>
      <w:numFmt w:val="bullet"/>
      <w:lvlText w:val=""/>
      <w:lvlJc w:val="left"/>
      <w:pPr>
        <w:tabs>
          <w:tab w:val="num" w:pos="2160"/>
        </w:tabs>
        <w:ind w:left="2160" w:hanging="360"/>
      </w:pPr>
      <w:rPr>
        <w:rFonts w:ascii="Wingdings" w:hAnsi="Wingdings" w:hint="default"/>
      </w:rPr>
    </w:lvl>
    <w:lvl w:ilvl="3" w:tplc="7AD0083C" w:tentative="1">
      <w:start w:val="1"/>
      <w:numFmt w:val="bullet"/>
      <w:lvlText w:val=""/>
      <w:lvlJc w:val="left"/>
      <w:pPr>
        <w:tabs>
          <w:tab w:val="num" w:pos="2880"/>
        </w:tabs>
        <w:ind w:left="2880" w:hanging="360"/>
      </w:pPr>
      <w:rPr>
        <w:rFonts w:ascii="Symbol" w:hAnsi="Symbol" w:hint="default"/>
      </w:rPr>
    </w:lvl>
    <w:lvl w:ilvl="4" w:tplc="251AA038" w:tentative="1">
      <w:start w:val="1"/>
      <w:numFmt w:val="bullet"/>
      <w:lvlText w:val="o"/>
      <w:lvlJc w:val="left"/>
      <w:pPr>
        <w:tabs>
          <w:tab w:val="num" w:pos="3600"/>
        </w:tabs>
        <w:ind w:left="3600" w:hanging="360"/>
      </w:pPr>
      <w:rPr>
        <w:rFonts w:ascii="Courier New" w:hAnsi="Courier New" w:hint="default"/>
      </w:rPr>
    </w:lvl>
    <w:lvl w:ilvl="5" w:tplc="1FEC1234" w:tentative="1">
      <w:start w:val="1"/>
      <w:numFmt w:val="bullet"/>
      <w:lvlText w:val=""/>
      <w:lvlJc w:val="left"/>
      <w:pPr>
        <w:tabs>
          <w:tab w:val="num" w:pos="4320"/>
        </w:tabs>
        <w:ind w:left="4320" w:hanging="360"/>
      </w:pPr>
      <w:rPr>
        <w:rFonts w:ascii="Wingdings" w:hAnsi="Wingdings" w:hint="default"/>
      </w:rPr>
    </w:lvl>
    <w:lvl w:ilvl="6" w:tplc="AD72845C" w:tentative="1">
      <w:start w:val="1"/>
      <w:numFmt w:val="bullet"/>
      <w:lvlText w:val=""/>
      <w:lvlJc w:val="left"/>
      <w:pPr>
        <w:tabs>
          <w:tab w:val="num" w:pos="5040"/>
        </w:tabs>
        <w:ind w:left="5040" w:hanging="360"/>
      </w:pPr>
      <w:rPr>
        <w:rFonts w:ascii="Symbol" w:hAnsi="Symbol" w:hint="default"/>
      </w:rPr>
    </w:lvl>
    <w:lvl w:ilvl="7" w:tplc="28A4974A" w:tentative="1">
      <w:start w:val="1"/>
      <w:numFmt w:val="bullet"/>
      <w:lvlText w:val="o"/>
      <w:lvlJc w:val="left"/>
      <w:pPr>
        <w:tabs>
          <w:tab w:val="num" w:pos="5760"/>
        </w:tabs>
        <w:ind w:left="5760" w:hanging="360"/>
      </w:pPr>
      <w:rPr>
        <w:rFonts w:ascii="Courier New" w:hAnsi="Courier New" w:hint="default"/>
      </w:rPr>
    </w:lvl>
    <w:lvl w:ilvl="8" w:tplc="584CC42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D79CE"/>
    <w:multiLevelType w:val="multilevel"/>
    <w:tmpl w:val="964C7A60"/>
    <w:lvl w:ilvl="0">
      <w:start w:val="1"/>
      <w:numFmt w:val="decimal"/>
      <w:pStyle w:val="Ttulo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B31174"/>
    <w:multiLevelType w:val="multilevel"/>
    <w:tmpl w:val="7A5CB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E94164"/>
    <w:multiLevelType w:val="multilevel"/>
    <w:tmpl w:val="9694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4A3121"/>
    <w:multiLevelType w:val="multilevel"/>
    <w:tmpl w:val="CCC64B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DC2969"/>
    <w:multiLevelType w:val="multilevel"/>
    <w:tmpl w:val="2A9C1FA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4C1BE8"/>
    <w:multiLevelType w:val="multilevel"/>
    <w:tmpl w:val="2A38027C"/>
    <w:styleLink w:val="Estilo1"/>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4E7F2ACC"/>
    <w:multiLevelType w:val="hybridMultilevel"/>
    <w:tmpl w:val="360A7A04"/>
    <w:lvl w:ilvl="0" w:tplc="DAC6719C">
      <w:start w:val="3"/>
      <w:numFmt w:val="bullet"/>
      <w:lvlText w:val="-"/>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58916FEB"/>
    <w:multiLevelType w:val="hybridMultilevel"/>
    <w:tmpl w:val="45A05A8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5A744BE4"/>
    <w:multiLevelType w:val="multilevel"/>
    <w:tmpl w:val="2A38027C"/>
    <w:styleLink w:val="Estilo2"/>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5A97103E"/>
    <w:multiLevelType w:val="multilevel"/>
    <w:tmpl w:val="340A0025"/>
    <w:styleLink w:val="Estilo4"/>
    <w:lvl w:ilvl="0">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3" w15:restartNumberingAfterBreak="0">
    <w:nsid w:val="5E442BE1"/>
    <w:multiLevelType w:val="multilevel"/>
    <w:tmpl w:val="5B24DFFC"/>
    <w:lvl w:ilvl="0">
      <w:start w:val="1"/>
      <w:numFmt w:val="decimal"/>
      <w:lvlText w:val="%1"/>
      <w:lvlJc w:val="left"/>
      <w:pPr>
        <w:tabs>
          <w:tab w:val="num" w:pos="851"/>
        </w:tabs>
        <w:ind w:left="851" w:hanging="851"/>
      </w:pPr>
      <w:rPr>
        <w:rFonts w:ascii="Arial" w:hAnsi="Arial" w:hint="default"/>
        <w:b w:val="0"/>
        <w:i w:val="0"/>
        <w:sz w:val="20"/>
        <w:u w:val="none"/>
      </w:rPr>
    </w:lvl>
    <w:lvl w:ilvl="1">
      <w:start w:val="1"/>
      <w:numFmt w:val="decimal"/>
      <w:pStyle w:val="tem"/>
      <w:lvlText w:val="%2."/>
      <w:lvlJc w:val="left"/>
      <w:pPr>
        <w:tabs>
          <w:tab w:val="num" w:pos="-491"/>
        </w:tabs>
        <w:ind w:left="-491" w:hanging="360"/>
      </w:pPr>
      <w:rPr>
        <w:rFonts w:hint="default"/>
        <w:b/>
        <w:i w:val="0"/>
        <w:sz w:val="20"/>
        <w:u w:val="none"/>
      </w:rPr>
    </w:lvl>
    <w:lvl w:ilvl="2">
      <w:start w:val="1"/>
      <w:numFmt w:val="decimal"/>
      <w:lvlText w:val="%1.%2.%3"/>
      <w:lvlJc w:val="left"/>
      <w:pPr>
        <w:tabs>
          <w:tab w:val="num" w:pos="-131"/>
        </w:tabs>
        <w:ind w:left="-131" w:hanging="720"/>
      </w:pPr>
      <w:rPr>
        <w:rFonts w:hint="default"/>
      </w:rPr>
    </w:lvl>
    <w:lvl w:ilvl="3">
      <w:start w:val="1"/>
      <w:numFmt w:val="decimal"/>
      <w:lvlText w:val="%1.%2.%3.%4"/>
      <w:lvlJc w:val="left"/>
      <w:pPr>
        <w:tabs>
          <w:tab w:val="num" w:pos="13"/>
        </w:tabs>
        <w:ind w:left="13" w:hanging="864"/>
      </w:pPr>
      <w:rPr>
        <w:rFonts w:hint="default"/>
      </w:rPr>
    </w:lvl>
    <w:lvl w:ilvl="4">
      <w:start w:val="1"/>
      <w:numFmt w:val="decimal"/>
      <w:lvlText w:val="%1.%2.%3.%4.%5"/>
      <w:lvlJc w:val="left"/>
      <w:pPr>
        <w:tabs>
          <w:tab w:val="num" w:pos="157"/>
        </w:tabs>
        <w:ind w:left="157" w:hanging="1008"/>
      </w:pPr>
      <w:rPr>
        <w:rFonts w:hint="default"/>
      </w:rPr>
    </w:lvl>
    <w:lvl w:ilvl="5">
      <w:start w:val="1"/>
      <w:numFmt w:val="decimal"/>
      <w:lvlText w:val="%1.%2.%3.%4.%5.%6"/>
      <w:lvlJc w:val="left"/>
      <w:pPr>
        <w:tabs>
          <w:tab w:val="num" w:pos="301"/>
        </w:tabs>
        <w:ind w:left="301" w:hanging="1152"/>
      </w:pPr>
      <w:rPr>
        <w:rFonts w:hint="default"/>
      </w:rPr>
    </w:lvl>
    <w:lvl w:ilvl="6">
      <w:start w:val="1"/>
      <w:numFmt w:val="decimal"/>
      <w:lvlText w:val="%1.%2.%3.%4.%5.%6.%7"/>
      <w:lvlJc w:val="left"/>
      <w:pPr>
        <w:tabs>
          <w:tab w:val="num" w:pos="445"/>
        </w:tabs>
        <w:ind w:left="445" w:hanging="1296"/>
      </w:pPr>
      <w:rPr>
        <w:rFonts w:hint="default"/>
      </w:rPr>
    </w:lvl>
    <w:lvl w:ilvl="7">
      <w:start w:val="1"/>
      <w:numFmt w:val="decimal"/>
      <w:lvlText w:val="%1.%2.%3.%4.%5.%6.%7.%8"/>
      <w:lvlJc w:val="left"/>
      <w:pPr>
        <w:tabs>
          <w:tab w:val="num" w:pos="589"/>
        </w:tabs>
        <w:ind w:left="589" w:hanging="1440"/>
      </w:pPr>
      <w:rPr>
        <w:rFonts w:hint="default"/>
      </w:rPr>
    </w:lvl>
    <w:lvl w:ilvl="8">
      <w:start w:val="1"/>
      <w:numFmt w:val="decimal"/>
      <w:lvlText w:val="%1.%2.%3.%4.%5.%6.%7.%8.%9"/>
      <w:lvlJc w:val="left"/>
      <w:pPr>
        <w:tabs>
          <w:tab w:val="num" w:pos="733"/>
        </w:tabs>
        <w:ind w:left="733" w:hanging="1584"/>
      </w:pPr>
      <w:rPr>
        <w:rFonts w:hint="default"/>
      </w:rPr>
    </w:lvl>
  </w:abstractNum>
  <w:abstractNum w:abstractNumId="34" w15:restartNumberingAfterBreak="0">
    <w:nsid w:val="5F5F085E"/>
    <w:multiLevelType w:val="multilevel"/>
    <w:tmpl w:val="27041E24"/>
    <w:numStyleLink w:val="Estilo6"/>
  </w:abstractNum>
  <w:abstractNum w:abstractNumId="35" w15:restartNumberingAfterBreak="0">
    <w:nsid w:val="61DA4688"/>
    <w:multiLevelType w:val="hybridMultilevel"/>
    <w:tmpl w:val="47E8E2A8"/>
    <w:lvl w:ilvl="0" w:tplc="340A000F">
      <w:start w:val="1"/>
      <w:numFmt w:val="decimal"/>
      <w:lvlText w:val="%1."/>
      <w:lvlJc w:val="left"/>
      <w:pPr>
        <w:ind w:left="1247" w:hanging="360"/>
      </w:pPr>
    </w:lvl>
    <w:lvl w:ilvl="1" w:tplc="340A0019" w:tentative="1">
      <w:start w:val="1"/>
      <w:numFmt w:val="lowerLetter"/>
      <w:lvlText w:val="%2."/>
      <w:lvlJc w:val="left"/>
      <w:pPr>
        <w:ind w:left="1967" w:hanging="360"/>
      </w:pPr>
    </w:lvl>
    <w:lvl w:ilvl="2" w:tplc="340A001B" w:tentative="1">
      <w:start w:val="1"/>
      <w:numFmt w:val="lowerRoman"/>
      <w:lvlText w:val="%3."/>
      <w:lvlJc w:val="right"/>
      <w:pPr>
        <w:ind w:left="2687" w:hanging="180"/>
      </w:pPr>
    </w:lvl>
    <w:lvl w:ilvl="3" w:tplc="340A000F" w:tentative="1">
      <w:start w:val="1"/>
      <w:numFmt w:val="decimal"/>
      <w:lvlText w:val="%4."/>
      <w:lvlJc w:val="left"/>
      <w:pPr>
        <w:ind w:left="3407" w:hanging="360"/>
      </w:pPr>
    </w:lvl>
    <w:lvl w:ilvl="4" w:tplc="340A0019" w:tentative="1">
      <w:start w:val="1"/>
      <w:numFmt w:val="lowerLetter"/>
      <w:lvlText w:val="%5."/>
      <w:lvlJc w:val="left"/>
      <w:pPr>
        <w:ind w:left="4127" w:hanging="360"/>
      </w:pPr>
    </w:lvl>
    <w:lvl w:ilvl="5" w:tplc="340A001B" w:tentative="1">
      <w:start w:val="1"/>
      <w:numFmt w:val="lowerRoman"/>
      <w:lvlText w:val="%6."/>
      <w:lvlJc w:val="right"/>
      <w:pPr>
        <w:ind w:left="4847" w:hanging="180"/>
      </w:pPr>
    </w:lvl>
    <w:lvl w:ilvl="6" w:tplc="340A000F" w:tentative="1">
      <w:start w:val="1"/>
      <w:numFmt w:val="decimal"/>
      <w:lvlText w:val="%7."/>
      <w:lvlJc w:val="left"/>
      <w:pPr>
        <w:ind w:left="5567" w:hanging="360"/>
      </w:pPr>
    </w:lvl>
    <w:lvl w:ilvl="7" w:tplc="340A0019" w:tentative="1">
      <w:start w:val="1"/>
      <w:numFmt w:val="lowerLetter"/>
      <w:lvlText w:val="%8."/>
      <w:lvlJc w:val="left"/>
      <w:pPr>
        <w:ind w:left="6287" w:hanging="360"/>
      </w:pPr>
    </w:lvl>
    <w:lvl w:ilvl="8" w:tplc="340A001B" w:tentative="1">
      <w:start w:val="1"/>
      <w:numFmt w:val="lowerRoman"/>
      <w:lvlText w:val="%9."/>
      <w:lvlJc w:val="right"/>
      <w:pPr>
        <w:ind w:left="7007" w:hanging="180"/>
      </w:pPr>
    </w:lvl>
  </w:abstractNum>
  <w:abstractNum w:abstractNumId="36" w15:restartNumberingAfterBreak="0">
    <w:nsid w:val="63CC59F6"/>
    <w:multiLevelType w:val="hybridMultilevel"/>
    <w:tmpl w:val="6B6A5540"/>
    <w:lvl w:ilvl="0" w:tplc="372E58D0">
      <w:start w:val="1"/>
      <w:numFmt w:val="bullet"/>
      <w:pStyle w:val="TableBullet"/>
      <w:lvlText w:val=""/>
      <w:lvlJc w:val="left"/>
      <w:pPr>
        <w:tabs>
          <w:tab w:val="num" w:pos="360"/>
        </w:tabs>
        <w:ind w:left="284" w:hanging="284"/>
      </w:pPr>
      <w:rPr>
        <w:rFonts w:ascii="Wingdings 2" w:hAnsi="Wingdings 2" w:hint="default"/>
        <w:sz w:val="16"/>
      </w:rPr>
    </w:lvl>
    <w:lvl w:ilvl="1" w:tplc="77AEF1C2" w:tentative="1">
      <w:start w:val="1"/>
      <w:numFmt w:val="bullet"/>
      <w:lvlText w:val="o"/>
      <w:lvlJc w:val="left"/>
      <w:pPr>
        <w:tabs>
          <w:tab w:val="num" w:pos="1440"/>
        </w:tabs>
        <w:ind w:left="1440" w:hanging="360"/>
      </w:pPr>
      <w:rPr>
        <w:rFonts w:ascii="Courier New" w:hAnsi="Courier New" w:hint="default"/>
      </w:rPr>
    </w:lvl>
    <w:lvl w:ilvl="2" w:tplc="5260999A" w:tentative="1">
      <w:start w:val="1"/>
      <w:numFmt w:val="bullet"/>
      <w:lvlText w:val=""/>
      <w:lvlJc w:val="left"/>
      <w:pPr>
        <w:tabs>
          <w:tab w:val="num" w:pos="2160"/>
        </w:tabs>
        <w:ind w:left="2160" w:hanging="360"/>
      </w:pPr>
      <w:rPr>
        <w:rFonts w:ascii="Wingdings" w:hAnsi="Wingdings" w:hint="default"/>
      </w:rPr>
    </w:lvl>
    <w:lvl w:ilvl="3" w:tplc="1F1CF8F0" w:tentative="1">
      <w:start w:val="1"/>
      <w:numFmt w:val="bullet"/>
      <w:lvlText w:val=""/>
      <w:lvlJc w:val="left"/>
      <w:pPr>
        <w:tabs>
          <w:tab w:val="num" w:pos="2880"/>
        </w:tabs>
        <w:ind w:left="2880" w:hanging="360"/>
      </w:pPr>
      <w:rPr>
        <w:rFonts w:ascii="Symbol" w:hAnsi="Symbol" w:hint="default"/>
      </w:rPr>
    </w:lvl>
    <w:lvl w:ilvl="4" w:tplc="AB403536" w:tentative="1">
      <w:start w:val="1"/>
      <w:numFmt w:val="bullet"/>
      <w:lvlText w:val="o"/>
      <w:lvlJc w:val="left"/>
      <w:pPr>
        <w:tabs>
          <w:tab w:val="num" w:pos="3600"/>
        </w:tabs>
        <w:ind w:left="3600" w:hanging="360"/>
      </w:pPr>
      <w:rPr>
        <w:rFonts w:ascii="Courier New" w:hAnsi="Courier New" w:hint="default"/>
      </w:rPr>
    </w:lvl>
    <w:lvl w:ilvl="5" w:tplc="AC2C88D4" w:tentative="1">
      <w:start w:val="1"/>
      <w:numFmt w:val="bullet"/>
      <w:lvlText w:val=""/>
      <w:lvlJc w:val="left"/>
      <w:pPr>
        <w:tabs>
          <w:tab w:val="num" w:pos="4320"/>
        </w:tabs>
        <w:ind w:left="4320" w:hanging="360"/>
      </w:pPr>
      <w:rPr>
        <w:rFonts w:ascii="Wingdings" w:hAnsi="Wingdings" w:hint="default"/>
      </w:rPr>
    </w:lvl>
    <w:lvl w:ilvl="6" w:tplc="C8B09328" w:tentative="1">
      <w:start w:val="1"/>
      <w:numFmt w:val="bullet"/>
      <w:lvlText w:val=""/>
      <w:lvlJc w:val="left"/>
      <w:pPr>
        <w:tabs>
          <w:tab w:val="num" w:pos="5040"/>
        </w:tabs>
        <w:ind w:left="5040" w:hanging="360"/>
      </w:pPr>
      <w:rPr>
        <w:rFonts w:ascii="Symbol" w:hAnsi="Symbol" w:hint="default"/>
      </w:rPr>
    </w:lvl>
    <w:lvl w:ilvl="7" w:tplc="E1482310" w:tentative="1">
      <w:start w:val="1"/>
      <w:numFmt w:val="bullet"/>
      <w:lvlText w:val="o"/>
      <w:lvlJc w:val="left"/>
      <w:pPr>
        <w:tabs>
          <w:tab w:val="num" w:pos="5760"/>
        </w:tabs>
        <w:ind w:left="5760" w:hanging="360"/>
      </w:pPr>
      <w:rPr>
        <w:rFonts w:ascii="Courier New" w:hAnsi="Courier New" w:hint="default"/>
      </w:rPr>
    </w:lvl>
    <w:lvl w:ilvl="8" w:tplc="8892B5B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2A92"/>
    <w:multiLevelType w:val="multilevel"/>
    <w:tmpl w:val="B28E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F441D3"/>
    <w:multiLevelType w:val="multilevel"/>
    <w:tmpl w:val="9BA2215C"/>
    <w:lvl w:ilvl="0">
      <w:start w:val="1"/>
      <w:numFmt w:val="upperLetter"/>
      <w:pStyle w:val="Appendix"/>
      <w:suff w:val="nothing"/>
      <w:lvlText w:val="Appendix %1"/>
      <w:lvlJc w:val="left"/>
      <w:pPr>
        <w:ind w:left="1590"/>
      </w:pPr>
      <w:rPr>
        <w:rFonts w:ascii="Arial" w:hAnsi="Arial" w:cs="Times New Roman" w:hint="default"/>
        <w:sz w:val="28"/>
      </w:rPr>
    </w:lvl>
    <w:lvl w:ilvl="1">
      <w:start w:val="1"/>
      <w:numFmt w:val="decimal"/>
      <w:suff w:val="nothing"/>
      <w:lvlText w:val="Appendix %1%2"/>
      <w:lvlJc w:val="left"/>
      <w:pPr>
        <w:ind w:left="1590"/>
      </w:pPr>
      <w:rPr>
        <w:rFonts w:ascii="Arial" w:hAnsi="Arial" w:cs="Times New Roman" w:hint="default"/>
        <w:sz w:val="28"/>
      </w:rPr>
    </w:lvl>
    <w:lvl w:ilvl="2">
      <w:start w:val="1"/>
      <w:numFmt w:val="none"/>
      <w:lvlText w:val="%3"/>
      <w:lvlJc w:val="left"/>
      <w:pPr>
        <w:tabs>
          <w:tab w:val="num" w:pos="2670"/>
        </w:tabs>
        <w:ind w:left="2670" w:hanging="360"/>
      </w:pPr>
      <w:rPr>
        <w:rFonts w:cs="Times New Roman" w:hint="default"/>
      </w:rPr>
    </w:lvl>
    <w:lvl w:ilvl="3">
      <w:start w:val="1"/>
      <w:numFmt w:val="none"/>
      <w:lvlText w:val=""/>
      <w:lvlJc w:val="left"/>
      <w:pPr>
        <w:tabs>
          <w:tab w:val="num" w:pos="3030"/>
        </w:tabs>
        <w:ind w:left="3030" w:hanging="360"/>
      </w:pPr>
      <w:rPr>
        <w:rFonts w:cs="Times New Roman" w:hint="default"/>
      </w:rPr>
    </w:lvl>
    <w:lvl w:ilvl="4">
      <w:start w:val="1"/>
      <w:numFmt w:val="none"/>
      <w:lvlText w:val=""/>
      <w:lvlJc w:val="left"/>
      <w:pPr>
        <w:tabs>
          <w:tab w:val="num" w:pos="3390"/>
        </w:tabs>
        <w:ind w:left="3390" w:hanging="360"/>
      </w:pPr>
      <w:rPr>
        <w:rFonts w:cs="Times New Roman" w:hint="default"/>
      </w:rPr>
    </w:lvl>
    <w:lvl w:ilvl="5">
      <w:start w:val="1"/>
      <w:numFmt w:val="none"/>
      <w:lvlText w:val=""/>
      <w:lvlJc w:val="left"/>
      <w:pPr>
        <w:tabs>
          <w:tab w:val="num" w:pos="3750"/>
        </w:tabs>
        <w:ind w:left="3750" w:hanging="360"/>
      </w:pPr>
      <w:rPr>
        <w:rFonts w:cs="Times New Roman" w:hint="default"/>
      </w:rPr>
    </w:lvl>
    <w:lvl w:ilvl="6">
      <w:start w:val="1"/>
      <w:numFmt w:val="none"/>
      <w:lvlText w:val="%7"/>
      <w:lvlJc w:val="left"/>
      <w:pPr>
        <w:tabs>
          <w:tab w:val="num" w:pos="4110"/>
        </w:tabs>
        <w:ind w:left="4110" w:hanging="360"/>
      </w:pPr>
      <w:rPr>
        <w:rFonts w:cs="Times New Roman" w:hint="default"/>
      </w:rPr>
    </w:lvl>
    <w:lvl w:ilvl="7">
      <w:start w:val="1"/>
      <w:numFmt w:val="none"/>
      <w:lvlText w:val="%8"/>
      <w:lvlJc w:val="left"/>
      <w:pPr>
        <w:tabs>
          <w:tab w:val="num" w:pos="4470"/>
        </w:tabs>
        <w:ind w:left="4470" w:hanging="360"/>
      </w:pPr>
      <w:rPr>
        <w:rFonts w:cs="Times New Roman" w:hint="default"/>
      </w:rPr>
    </w:lvl>
    <w:lvl w:ilvl="8">
      <w:start w:val="1"/>
      <w:numFmt w:val="none"/>
      <w:lvlText w:val="%9"/>
      <w:lvlJc w:val="left"/>
      <w:pPr>
        <w:tabs>
          <w:tab w:val="num" w:pos="4830"/>
        </w:tabs>
        <w:ind w:left="4830" w:hanging="360"/>
      </w:pPr>
      <w:rPr>
        <w:rFonts w:cs="Times New Roman" w:hint="default"/>
      </w:rPr>
    </w:lvl>
  </w:abstractNum>
  <w:abstractNum w:abstractNumId="39" w15:restartNumberingAfterBreak="0">
    <w:nsid w:val="68066DCE"/>
    <w:multiLevelType w:val="multilevel"/>
    <w:tmpl w:val="340A0025"/>
    <w:styleLink w:val="Estilo3"/>
    <w:lvl w:ilvl="0">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0" w15:restartNumberingAfterBreak="0">
    <w:nsid w:val="68B41B67"/>
    <w:multiLevelType w:val="hybridMultilevel"/>
    <w:tmpl w:val="906E4116"/>
    <w:lvl w:ilvl="0" w:tplc="78F6FFA8">
      <w:start w:val="1"/>
      <w:numFmt w:val="bullet"/>
      <w:pStyle w:val="Listaconnmeros3"/>
      <w:lvlText w:val="o"/>
      <w:lvlJc w:val="left"/>
      <w:pPr>
        <w:tabs>
          <w:tab w:val="num" w:pos="720"/>
        </w:tabs>
        <w:ind w:left="720" w:hanging="360"/>
      </w:pPr>
      <w:rPr>
        <w:rFonts w:ascii="Courier New" w:hAnsi="Courier New" w:cs="Courier New" w:hint="default"/>
      </w:rPr>
    </w:lvl>
    <w:lvl w:ilvl="1" w:tplc="833295FA">
      <w:start w:val="1"/>
      <w:numFmt w:val="bullet"/>
      <w:lvlText w:val="o"/>
      <w:lvlJc w:val="left"/>
      <w:pPr>
        <w:tabs>
          <w:tab w:val="num" w:pos="1440"/>
        </w:tabs>
        <w:ind w:left="1440" w:hanging="360"/>
      </w:pPr>
      <w:rPr>
        <w:rFonts w:ascii="Courier New" w:hAnsi="Courier New" w:cs="Courier New" w:hint="default"/>
      </w:rPr>
    </w:lvl>
    <w:lvl w:ilvl="2" w:tplc="338CE88E">
      <w:start w:val="1"/>
      <w:numFmt w:val="bullet"/>
      <w:lvlText w:val=""/>
      <w:lvlJc w:val="left"/>
      <w:pPr>
        <w:tabs>
          <w:tab w:val="num" w:pos="2160"/>
        </w:tabs>
        <w:ind w:left="2160" w:hanging="360"/>
      </w:pPr>
      <w:rPr>
        <w:rFonts w:ascii="Wingdings" w:hAnsi="Wingdings" w:hint="default"/>
      </w:rPr>
    </w:lvl>
    <w:lvl w:ilvl="3" w:tplc="30E87E54" w:tentative="1">
      <w:start w:val="1"/>
      <w:numFmt w:val="bullet"/>
      <w:lvlText w:val=""/>
      <w:lvlJc w:val="left"/>
      <w:pPr>
        <w:tabs>
          <w:tab w:val="num" w:pos="2880"/>
        </w:tabs>
        <w:ind w:left="2880" w:hanging="360"/>
      </w:pPr>
      <w:rPr>
        <w:rFonts w:ascii="Symbol" w:hAnsi="Symbol" w:hint="default"/>
      </w:rPr>
    </w:lvl>
    <w:lvl w:ilvl="4" w:tplc="DDC08E3C" w:tentative="1">
      <w:start w:val="1"/>
      <w:numFmt w:val="bullet"/>
      <w:lvlText w:val="o"/>
      <w:lvlJc w:val="left"/>
      <w:pPr>
        <w:tabs>
          <w:tab w:val="num" w:pos="3600"/>
        </w:tabs>
        <w:ind w:left="3600" w:hanging="360"/>
      </w:pPr>
      <w:rPr>
        <w:rFonts w:ascii="Courier New" w:hAnsi="Courier New" w:cs="Courier New" w:hint="default"/>
      </w:rPr>
    </w:lvl>
    <w:lvl w:ilvl="5" w:tplc="25324E56" w:tentative="1">
      <w:start w:val="1"/>
      <w:numFmt w:val="bullet"/>
      <w:lvlText w:val=""/>
      <w:lvlJc w:val="left"/>
      <w:pPr>
        <w:tabs>
          <w:tab w:val="num" w:pos="4320"/>
        </w:tabs>
        <w:ind w:left="4320" w:hanging="360"/>
      </w:pPr>
      <w:rPr>
        <w:rFonts w:ascii="Wingdings" w:hAnsi="Wingdings" w:hint="default"/>
      </w:rPr>
    </w:lvl>
    <w:lvl w:ilvl="6" w:tplc="9274D362" w:tentative="1">
      <w:start w:val="1"/>
      <w:numFmt w:val="bullet"/>
      <w:lvlText w:val=""/>
      <w:lvlJc w:val="left"/>
      <w:pPr>
        <w:tabs>
          <w:tab w:val="num" w:pos="5040"/>
        </w:tabs>
        <w:ind w:left="5040" w:hanging="360"/>
      </w:pPr>
      <w:rPr>
        <w:rFonts w:ascii="Symbol" w:hAnsi="Symbol" w:hint="default"/>
      </w:rPr>
    </w:lvl>
    <w:lvl w:ilvl="7" w:tplc="F6E698AE" w:tentative="1">
      <w:start w:val="1"/>
      <w:numFmt w:val="bullet"/>
      <w:lvlText w:val="o"/>
      <w:lvlJc w:val="left"/>
      <w:pPr>
        <w:tabs>
          <w:tab w:val="num" w:pos="5760"/>
        </w:tabs>
        <w:ind w:left="5760" w:hanging="360"/>
      </w:pPr>
      <w:rPr>
        <w:rFonts w:ascii="Courier New" w:hAnsi="Courier New" w:cs="Courier New" w:hint="default"/>
      </w:rPr>
    </w:lvl>
    <w:lvl w:ilvl="8" w:tplc="E0221A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674FC8"/>
    <w:multiLevelType w:val="multilevel"/>
    <w:tmpl w:val="B9625370"/>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A82534"/>
    <w:multiLevelType w:val="hybridMultilevel"/>
    <w:tmpl w:val="C810CC58"/>
    <w:lvl w:ilvl="0" w:tplc="B51EC114">
      <w:start w:val="1"/>
      <w:numFmt w:val="decimal"/>
      <w:pStyle w:val="BulletNumber"/>
      <w:lvlText w:val="%1."/>
      <w:lvlJc w:val="left"/>
      <w:pPr>
        <w:tabs>
          <w:tab w:val="num" w:pos="360"/>
        </w:tabs>
        <w:ind w:left="284" w:hanging="284"/>
      </w:pPr>
      <w:rPr>
        <w:rFonts w:cs="Times New Roman" w:hint="default"/>
      </w:rPr>
    </w:lvl>
    <w:lvl w:ilvl="1" w:tplc="CCB6F204" w:tentative="1">
      <w:start w:val="1"/>
      <w:numFmt w:val="lowerLetter"/>
      <w:lvlText w:val="%2."/>
      <w:lvlJc w:val="left"/>
      <w:pPr>
        <w:tabs>
          <w:tab w:val="num" w:pos="1440"/>
        </w:tabs>
        <w:ind w:left="1440" w:hanging="360"/>
      </w:pPr>
      <w:rPr>
        <w:rFonts w:cs="Times New Roman"/>
      </w:rPr>
    </w:lvl>
    <w:lvl w:ilvl="2" w:tplc="4046360C" w:tentative="1">
      <w:start w:val="1"/>
      <w:numFmt w:val="lowerRoman"/>
      <w:lvlText w:val="%3."/>
      <w:lvlJc w:val="right"/>
      <w:pPr>
        <w:tabs>
          <w:tab w:val="num" w:pos="2160"/>
        </w:tabs>
        <w:ind w:left="2160" w:hanging="180"/>
      </w:pPr>
      <w:rPr>
        <w:rFonts w:cs="Times New Roman"/>
      </w:rPr>
    </w:lvl>
    <w:lvl w:ilvl="3" w:tplc="F148E70E" w:tentative="1">
      <w:start w:val="1"/>
      <w:numFmt w:val="decimal"/>
      <w:lvlText w:val="%4."/>
      <w:lvlJc w:val="left"/>
      <w:pPr>
        <w:tabs>
          <w:tab w:val="num" w:pos="2880"/>
        </w:tabs>
        <w:ind w:left="2880" w:hanging="360"/>
      </w:pPr>
      <w:rPr>
        <w:rFonts w:cs="Times New Roman"/>
      </w:rPr>
    </w:lvl>
    <w:lvl w:ilvl="4" w:tplc="9DA088B4" w:tentative="1">
      <w:start w:val="1"/>
      <w:numFmt w:val="lowerLetter"/>
      <w:lvlText w:val="%5."/>
      <w:lvlJc w:val="left"/>
      <w:pPr>
        <w:tabs>
          <w:tab w:val="num" w:pos="3600"/>
        </w:tabs>
        <w:ind w:left="3600" w:hanging="360"/>
      </w:pPr>
      <w:rPr>
        <w:rFonts w:cs="Times New Roman"/>
      </w:rPr>
    </w:lvl>
    <w:lvl w:ilvl="5" w:tplc="EC66A6BE" w:tentative="1">
      <w:start w:val="1"/>
      <w:numFmt w:val="lowerRoman"/>
      <w:lvlText w:val="%6."/>
      <w:lvlJc w:val="right"/>
      <w:pPr>
        <w:tabs>
          <w:tab w:val="num" w:pos="4320"/>
        </w:tabs>
        <w:ind w:left="4320" w:hanging="180"/>
      </w:pPr>
      <w:rPr>
        <w:rFonts w:cs="Times New Roman"/>
      </w:rPr>
    </w:lvl>
    <w:lvl w:ilvl="6" w:tplc="460C86CC" w:tentative="1">
      <w:start w:val="1"/>
      <w:numFmt w:val="decimal"/>
      <w:lvlText w:val="%7."/>
      <w:lvlJc w:val="left"/>
      <w:pPr>
        <w:tabs>
          <w:tab w:val="num" w:pos="5040"/>
        </w:tabs>
        <w:ind w:left="5040" w:hanging="360"/>
      </w:pPr>
      <w:rPr>
        <w:rFonts w:cs="Times New Roman"/>
      </w:rPr>
    </w:lvl>
    <w:lvl w:ilvl="7" w:tplc="CFF8E76E" w:tentative="1">
      <w:start w:val="1"/>
      <w:numFmt w:val="lowerLetter"/>
      <w:lvlText w:val="%8."/>
      <w:lvlJc w:val="left"/>
      <w:pPr>
        <w:tabs>
          <w:tab w:val="num" w:pos="5760"/>
        </w:tabs>
        <w:ind w:left="5760" w:hanging="360"/>
      </w:pPr>
      <w:rPr>
        <w:rFonts w:cs="Times New Roman"/>
      </w:rPr>
    </w:lvl>
    <w:lvl w:ilvl="8" w:tplc="EA5EA020" w:tentative="1">
      <w:start w:val="1"/>
      <w:numFmt w:val="lowerRoman"/>
      <w:lvlText w:val="%9."/>
      <w:lvlJc w:val="right"/>
      <w:pPr>
        <w:tabs>
          <w:tab w:val="num" w:pos="6480"/>
        </w:tabs>
        <w:ind w:left="6480" w:hanging="180"/>
      </w:pPr>
      <w:rPr>
        <w:rFonts w:cs="Times New Roman"/>
      </w:rPr>
    </w:lvl>
  </w:abstractNum>
  <w:abstractNum w:abstractNumId="43" w15:restartNumberingAfterBreak="0">
    <w:nsid w:val="70F24FBA"/>
    <w:multiLevelType w:val="multilevel"/>
    <w:tmpl w:val="CCC64B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2B0A05"/>
    <w:multiLevelType w:val="hybridMultilevel"/>
    <w:tmpl w:val="794CF11C"/>
    <w:lvl w:ilvl="0" w:tplc="64742D58">
      <w:start w:val="1"/>
      <w:numFmt w:val="decimal"/>
      <w:pStyle w:val="NmeroTabla"/>
      <w:lvlText w:val="Tabla N° %1:"/>
      <w:lvlJc w:val="left"/>
      <w:pPr>
        <w:ind w:left="2280" w:hanging="360"/>
      </w:pPr>
      <w:rPr>
        <w:rFonts w:ascii="Tahoma" w:hAnsi="Tahoma" w:cs="Times New Roman" w:hint="default"/>
        <w:b/>
        <w:i w:val="0"/>
        <w:sz w:val="20"/>
        <w:szCs w:val="20"/>
      </w:rPr>
    </w:lvl>
    <w:lvl w:ilvl="1" w:tplc="D4A43026" w:tentative="1">
      <w:start w:val="1"/>
      <w:numFmt w:val="lowerLetter"/>
      <w:lvlText w:val="%2."/>
      <w:lvlJc w:val="left"/>
      <w:pPr>
        <w:ind w:left="3000" w:hanging="360"/>
      </w:pPr>
      <w:rPr>
        <w:rFonts w:cs="Times New Roman"/>
      </w:rPr>
    </w:lvl>
    <w:lvl w:ilvl="2" w:tplc="9ED609B0" w:tentative="1">
      <w:start w:val="1"/>
      <w:numFmt w:val="lowerRoman"/>
      <w:lvlText w:val="%3."/>
      <w:lvlJc w:val="right"/>
      <w:pPr>
        <w:ind w:left="3720" w:hanging="180"/>
      </w:pPr>
      <w:rPr>
        <w:rFonts w:cs="Times New Roman"/>
      </w:rPr>
    </w:lvl>
    <w:lvl w:ilvl="3" w:tplc="26A0238E" w:tentative="1">
      <w:start w:val="1"/>
      <w:numFmt w:val="decimal"/>
      <w:lvlText w:val="%4."/>
      <w:lvlJc w:val="left"/>
      <w:pPr>
        <w:ind w:left="4440" w:hanging="360"/>
      </w:pPr>
      <w:rPr>
        <w:rFonts w:cs="Times New Roman"/>
      </w:rPr>
    </w:lvl>
    <w:lvl w:ilvl="4" w:tplc="4948A93A" w:tentative="1">
      <w:start w:val="1"/>
      <w:numFmt w:val="lowerLetter"/>
      <w:lvlText w:val="%5."/>
      <w:lvlJc w:val="left"/>
      <w:pPr>
        <w:ind w:left="5160" w:hanging="360"/>
      </w:pPr>
      <w:rPr>
        <w:rFonts w:cs="Times New Roman"/>
      </w:rPr>
    </w:lvl>
    <w:lvl w:ilvl="5" w:tplc="B234E178" w:tentative="1">
      <w:start w:val="1"/>
      <w:numFmt w:val="lowerRoman"/>
      <w:lvlText w:val="%6."/>
      <w:lvlJc w:val="right"/>
      <w:pPr>
        <w:ind w:left="5880" w:hanging="180"/>
      </w:pPr>
      <w:rPr>
        <w:rFonts w:cs="Times New Roman"/>
      </w:rPr>
    </w:lvl>
    <w:lvl w:ilvl="6" w:tplc="32DC720A" w:tentative="1">
      <w:start w:val="1"/>
      <w:numFmt w:val="decimal"/>
      <w:lvlText w:val="%7."/>
      <w:lvlJc w:val="left"/>
      <w:pPr>
        <w:ind w:left="6600" w:hanging="360"/>
      </w:pPr>
      <w:rPr>
        <w:rFonts w:cs="Times New Roman"/>
      </w:rPr>
    </w:lvl>
    <w:lvl w:ilvl="7" w:tplc="43B25F50" w:tentative="1">
      <w:start w:val="1"/>
      <w:numFmt w:val="lowerLetter"/>
      <w:lvlText w:val="%8."/>
      <w:lvlJc w:val="left"/>
      <w:pPr>
        <w:ind w:left="7320" w:hanging="360"/>
      </w:pPr>
      <w:rPr>
        <w:rFonts w:cs="Times New Roman"/>
      </w:rPr>
    </w:lvl>
    <w:lvl w:ilvl="8" w:tplc="FA2E8258" w:tentative="1">
      <w:start w:val="1"/>
      <w:numFmt w:val="lowerRoman"/>
      <w:lvlText w:val="%9."/>
      <w:lvlJc w:val="right"/>
      <w:pPr>
        <w:ind w:left="8040" w:hanging="180"/>
      </w:pPr>
      <w:rPr>
        <w:rFonts w:cs="Times New Roman"/>
      </w:rPr>
    </w:lvl>
  </w:abstractNum>
  <w:abstractNum w:abstractNumId="45" w15:restartNumberingAfterBreak="0">
    <w:nsid w:val="7C883F2C"/>
    <w:multiLevelType w:val="hybridMultilevel"/>
    <w:tmpl w:val="EEBEB6EC"/>
    <w:lvl w:ilvl="0" w:tplc="39DAEA22">
      <w:start w:val="1"/>
      <w:numFmt w:val="decimal"/>
      <w:pStyle w:val="Titulo2"/>
      <w:lvlText w:val="%1.1"/>
      <w:lvlJc w:val="left"/>
      <w:pPr>
        <w:ind w:left="720" w:hanging="360"/>
      </w:pPr>
      <w:rPr>
        <w:rFonts w:hint="default"/>
      </w:rPr>
    </w:lvl>
    <w:lvl w:ilvl="1" w:tplc="C57A5844">
      <w:start w:val="1"/>
      <w:numFmt w:val="decimal"/>
      <w:lvlText w:val="%2.1"/>
      <w:lvlJc w:val="left"/>
      <w:pPr>
        <w:ind w:left="1440" w:hanging="360"/>
      </w:pPr>
      <w:rPr>
        <w:rFonts w:hint="default"/>
      </w:rPr>
    </w:lvl>
    <w:lvl w:ilvl="2" w:tplc="AEA2F6F8" w:tentative="1">
      <w:start w:val="1"/>
      <w:numFmt w:val="lowerRoman"/>
      <w:lvlText w:val="%3."/>
      <w:lvlJc w:val="right"/>
      <w:pPr>
        <w:ind w:left="2160" w:hanging="180"/>
      </w:pPr>
    </w:lvl>
    <w:lvl w:ilvl="3" w:tplc="437EC32E" w:tentative="1">
      <w:start w:val="1"/>
      <w:numFmt w:val="decimal"/>
      <w:lvlText w:val="%4."/>
      <w:lvlJc w:val="left"/>
      <w:pPr>
        <w:ind w:left="2880" w:hanging="360"/>
      </w:pPr>
    </w:lvl>
    <w:lvl w:ilvl="4" w:tplc="5DF84CD0" w:tentative="1">
      <w:start w:val="1"/>
      <w:numFmt w:val="lowerLetter"/>
      <w:lvlText w:val="%5."/>
      <w:lvlJc w:val="left"/>
      <w:pPr>
        <w:ind w:left="3600" w:hanging="360"/>
      </w:pPr>
    </w:lvl>
    <w:lvl w:ilvl="5" w:tplc="5E206B40" w:tentative="1">
      <w:start w:val="1"/>
      <w:numFmt w:val="lowerRoman"/>
      <w:lvlText w:val="%6."/>
      <w:lvlJc w:val="right"/>
      <w:pPr>
        <w:ind w:left="4320" w:hanging="180"/>
      </w:pPr>
    </w:lvl>
    <w:lvl w:ilvl="6" w:tplc="01187316" w:tentative="1">
      <w:start w:val="1"/>
      <w:numFmt w:val="decimal"/>
      <w:lvlText w:val="%7."/>
      <w:lvlJc w:val="left"/>
      <w:pPr>
        <w:ind w:left="5040" w:hanging="360"/>
      </w:pPr>
    </w:lvl>
    <w:lvl w:ilvl="7" w:tplc="83AA6E70" w:tentative="1">
      <w:start w:val="1"/>
      <w:numFmt w:val="lowerLetter"/>
      <w:lvlText w:val="%8."/>
      <w:lvlJc w:val="left"/>
      <w:pPr>
        <w:ind w:left="5760" w:hanging="360"/>
      </w:pPr>
    </w:lvl>
    <w:lvl w:ilvl="8" w:tplc="5CC43B58" w:tentative="1">
      <w:start w:val="1"/>
      <w:numFmt w:val="lowerRoman"/>
      <w:lvlText w:val="%9."/>
      <w:lvlJc w:val="right"/>
      <w:pPr>
        <w:ind w:left="6480" w:hanging="180"/>
      </w:pPr>
    </w:lvl>
  </w:abstractNum>
  <w:abstractNum w:abstractNumId="46" w15:restartNumberingAfterBreak="0">
    <w:nsid w:val="7EDE4E8F"/>
    <w:multiLevelType w:val="hybridMultilevel"/>
    <w:tmpl w:val="13BC8E58"/>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51608523">
    <w:abstractNumId w:val="1"/>
  </w:num>
  <w:num w:numId="2" w16cid:durableId="2104449690">
    <w:abstractNumId w:val="3"/>
  </w:num>
  <w:num w:numId="3" w16cid:durableId="1742405658">
    <w:abstractNumId w:val="6"/>
  </w:num>
  <w:num w:numId="4" w16cid:durableId="548341208">
    <w:abstractNumId w:val="44"/>
  </w:num>
  <w:num w:numId="5" w16cid:durableId="1271087070">
    <w:abstractNumId w:val="8"/>
  </w:num>
  <w:num w:numId="6" w16cid:durableId="892155708">
    <w:abstractNumId w:val="18"/>
  </w:num>
  <w:num w:numId="7" w16cid:durableId="878398140">
    <w:abstractNumId w:val="38"/>
  </w:num>
  <w:num w:numId="8" w16cid:durableId="585503451">
    <w:abstractNumId w:val="42"/>
  </w:num>
  <w:num w:numId="9" w16cid:durableId="1594437415">
    <w:abstractNumId w:val="36"/>
  </w:num>
  <w:num w:numId="10" w16cid:durableId="1982272932">
    <w:abstractNumId w:val="28"/>
  </w:num>
  <w:num w:numId="11" w16cid:durableId="1868911512">
    <w:abstractNumId w:val="31"/>
  </w:num>
  <w:num w:numId="12" w16cid:durableId="2009670010">
    <w:abstractNumId w:val="39"/>
  </w:num>
  <w:num w:numId="13" w16cid:durableId="155388516">
    <w:abstractNumId w:val="32"/>
  </w:num>
  <w:num w:numId="14" w16cid:durableId="1978023903">
    <w:abstractNumId w:val="4"/>
  </w:num>
  <w:num w:numId="15" w16cid:durableId="970020077">
    <w:abstractNumId w:val="17"/>
  </w:num>
  <w:num w:numId="16" w16cid:durableId="101387494">
    <w:abstractNumId w:val="11"/>
  </w:num>
  <w:num w:numId="17" w16cid:durableId="1806006681">
    <w:abstractNumId w:val="22"/>
  </w:num>
  <w:num w:numId="18" w16cid:durableId="1283419529">
    <w:abstractNumId w:val="16"/>
  </w:num>
  <w:num w:numId="19" w16cid:durableId="1218588448">
    <w:abstractNumId w:val="0"/>
  </w:num>
  <w:num w:numId="20" w16cid:durableId="1781216255">
    <w:abstractNumId w:val="45"/>
  </w:num>
  <w:num w:numId="21" w16cid:durableId="708342543">
    <w:abstractNumId w:val="33"/>
  </w:num>
  <w:num w:numId="22" w16cid:durableId="1585340575">
    <w:abstractNumId w:val="9"/>
  </w:num>
  <w:num w:numId="23" w16cid:durableId="1937404164">
    <w:abstractNumId w:val="29"/>
  </w:num>
  <w:num w:numId="24" w16cid:durableId="2016298060">
    <w:abstractNumId w:val="21"/>
  </w:num>
  <w:num w:numId="25" w16cid:durableId="539364463">
    <w:abstractNumId w:val="23"/>
  </w:num>
  <w:num w:numId="26" w16cid:durableId="361517569">
    <w:abstractNumId w:val="30"/>
  </w:num>
  <w:num w:numId="27" w16cid:durableId="1262761440">
    <w:abstractNumId w:val="27"/>
  </w:num>
  <w:num w:numId="28" w16cid:durableId="1726559437">
    <w:abstractNumId w:val="15"/>
  </w:num>
  <w:num w:numId="29" w16cid:durableId="1561944993">
    <w:abstractNumId w:val="14"/>
  </w:num>
  <w:num w:numId="30" w16cid:durableId="119079900">
    <w:abstractNumId w:val="34"/>
  </w:num>
  <w:num w:numId="31" w16cid:durableId="911354193">
    <w:abstractNumId w:val="43"/>
  </w:num>
  <w:num w:numId="32" w16cid:durableId="672027102">
    <w:abstractNumId w:val="40"/>
  </w:num>
  <w:num w:numId="33" w16cid:durableId="1967153983">
    <w:abstractNumId w:val="7"/>
  </w:num>
  <w:num w:numId="34" w16cid:durableId="2013019914">
    <w:abstractNumId w:val="13"/>
  </w:num>
  <w:num w:numId="35" w16cid:durableId="503059741">
    <w:abstractNumId w:val="12"/>
  </w:num>
  <w:num w:numId="36" w16cid:durableId="2138135781">
    <w:abstractNumId w:val="10"/>
  </w:num>
  <w:num w:numId="37" w16cid:durableId="717053737">
    <w:abstractNumId w:val="41"/>
  </w:num>
  <w:num w:numId="38" w16cid:durableId="41636131">
    <w:abstractNumId w:val="35"/>
  </w:num>
  <w:num w:numId="39" w16cid:durableId="526679993">
    <w:abstractNumId w:val="46"/>
  </w:num>
  <w:num w:numId="40" w16cid:durableId="2020231148">
    <w:abstractNumId w:val="5"/>
  </w:num>
  <w:num w:numId="41" w16cid:durableId="1125613195">
    <w:abstractNumId w:val="23"/>
  </w:num>
  <w:num w:numId="42" w16cid:durableId="1940944951">
    <w:abstractNumId w:val="23"/>
  </w:num>
  <w:num w:numId="43" w16cid:durableId="1553614572">
    <w:abstractNumId w:val="24"/>
  </w:num>
  <w:num w:numId="44" w16cid:durableId="420641136">
    <w:abstractNumId w:val="37"/>
  </w:num>
  <w:num w:numId="45" w16cid:durableId="1728912498">
    <w:abstractNumId w:val="2"/>
  </w:num>
  <w:num w:numId="46" w16cid:durableId="558708947">
    <w:abstractNumId w:val="19"/>
  </w:num>
  <w:num w:numId="47" w16cid:durableId="1817987915">
    <w:abstractNumId w:val="20"/>
  </w:num>
  <w:num w:numId="48" w16cid:durableId="1568539413">
    <w:abstractNumId w:val="25"/>
  </w:num>
  <w:num w:numId="49" w16cid:durableId="1922640143">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141E"/>
    <w:rsid w:val="000004BF"/>
    <w:rsid w:val="0000061A"/>
    <w:rsid w:val="000006CB"/>
    <w:rsid w:val="000011E1"/>
    <w:rsid w:val="00001669"/>
    <w:rsid w:val="00001EFF"/>
    <w:rsid w:val="0000200A"/>
    <w:rsid w:val="0000227D"/>
    <w:rsid w:val="000024B9"/>
    <w:rsid w:val="000029AB"/>
    <w:rsid w:val="00002DC1"/>
    <w:rsid w:val="0000349F"/>
    <w:rsid w:val="0000359C"/>
    <w:rsid w:val="000037EB"/>
    <w:rsid w:val="00003A9E"/>
    <w:rsid w:val="00003E94"/>
    <w:rsid w:val="00003F60"/>
    <w:rsid w:val="00003F74"/>
    <w:rsid w:val="0000412C"/>
    <w:rsid w:val="00004BBD"/>
    <w:rsid w:val="000050F0"/>
    <w:rsid w:val="00005AD5"/>
    <w:rsid w:val="00005E58"/>
    <w:rsid w:val="000066B8"/>
    <w:rsid w:val="00006BBC"/>
    <w:rsid w:val="000074E6"/>
    <w:rsid w:val="00007700"/>
    <w:rsid w:val="000077D5"/>
    <w:rsid w:val="00007A1F"/>
    <w:rsid w:val="000102FF"/>
    <w:rsid w:val="0001134C"/>
    <w:rsid w:val="000115B3"/>
    <w:rsid w:val="00011F99"/>
    <w:rsid w:val="000120CA"/>
    <w:rsid w:val="0001240E"/>
    <w:rsid w:val="00012807"/>
    <w:rsid w:val="00012846"/>
    <w:rsid w:val="00012E3C"/>
    <w:rsid w:val="0001335B"/>
    <w:rsid w:val="000135B6"/>
    <w:rsid w:val="000135FB"/>
    <w:rsid w:val="0001377A"/>
    <w:rsid w:val="00013BC3"/>
    <w:rsid w:val="00013D86"/>
    <w:rsid w:val="00013E9B"/>
    <w:rsid w:val="000140C8"/>
    <w:rsid w:val="000143DA"/>
    <w:rsid w:val="00014426"/>
    <w:rsid w:val="00014601"/>
    <w:rsid w:val="000147B7"/>
    <w:rsid w:val="00014A1D"/>
    <w:rsid w:val="00014E88"/>
    <w:rsid w:val="00015579"/>
    <w:rsid w:val="000157AE"/>
    <w:rsid w:val="000161DF"/>
    <w:rsid w:val="00016292"/>
    <w:rsid w:val="00017074"/>
    <w:rsid w:val="000171C0"/>
    <w:rsid w:val="00017938"/>
    <w:rsid w:val="00017B11"/>
    <w:rsid w:val="00017C45"/>
    <w:rsid w:val="00017C9D"/>
    <w:rsid w:val="000206E3"/>
    <w:rsid w:val="00020AC5"/>
    <w:rsid w:val="000226BF"/>
    <w:rsid w:val="00023BC7"/>
    <w:rsid w:val="00023D5B"/>
    <w:rsid w:val="000243B9"/>
    <w:rsid w:val="000244BE"/>
    <w:rsid w:val="0002450C"/>
    <w:rsid w:val="0002469B"/>
    <w:rsid w:val="00024A49"/>
    <w:rsid w:val="00024D7F"/>
    <w:rsid w:val="00024E9D"/>
    <w:rsid w:val="00024EC3"/>
    <w:rsid w:val="00024FFE"/>
    <w:rsid w:val="00025550"/>
    <w:rsid w:val="00025DC6"/>
    <w:rsid w:val="00026205"/>
    <w:rsid w:val="0002663C"/>
    <w:rsid w:val="00026D85"/>
    <w:rsid w:val="00026E8A"/>
    <w:rsid w:val="00027254"/>
    <w:rsid w:val="000275A5"/>
    <w:rsid w:val="000275C3"/>
    <w:rsid w:val="000278FA"/>
    <w:rsid w:val="00027927"/>
    <w:rsid w:val="00027DD2"/>
    <w:rsid w:val="00030036"/>
    <w:rsid w:val="000300D0"/>
    <w:rsid w:val="0003029C"/>
    <w:rsid w:val="00030973"/>
    <w:rsid w:val="00030F7C"/>
    <w:rsid w:val="00031830"/>
    <w:rsid w:val="00031F5F"/>
    <w:rsid w:val="000325CA"/>
    <w:rsid w:val="000325E4"/>
    <w:rsid w:val="00032E24"/>
    <w:rsid w:val="00032E48"/>
    <w:rsid w:val="0003372F"/>
    <w:rsid w:val="00033B2D"/>
    <w:rsid w:val="00033E1F"/>
    <w:rsid w:val="00034A57"/>
    <w:rsid w:val="00034C06"/>
    <w:rsid w:val="00034CDE"/>
    <w:rsid w:val="00034D0F"/>
    <w:rsid w:val="00034ED4"/>
    <w:rsid w:val="000352D9"/>
    <w:rsid w:val="00035574"/>
    <w:rsid w:val="00035993"/>
    <w:rsid w:val="0003634C"/>
    <w:rsid w:val="00036B0B"/>
    <w:rsid w:val="00036CC0"/>
    <w:rsid w:val="00036DA4"/>
    <w:rsid w:val="000374F8"/>
    <w:rsid w:val="00037BE0"/>
    <w:rsid w:val="00040643"/>
    <w:rsid w:val="00041014"/>
    <w:rsid w:val="00041090"/>
    <w:rsid w:val="00041293"/>
    <w:rsid w:val="000413F1"/>
    <w:rsid w:val="0004185C"/>
    <w:rsid w:val="00041C10"/>
    <w:rsid w:val="00041C20"/>
    <w:rsid w:val="000421BA"/>
    <w:rsid w:val="0004336A"/>
    <w:rsid w:val="00043744"/>
    <w:rsid w:val="00043787"/>
    <w:rsid w:val="00043EF9"/>
    <w:rsid w:val="000441DF"/>
    <w:rsid w:val="0004470B"/>
    <w:rsid w:val="00044955"/>
    <w:rsid w:val="00044C6A"/>
    <w:rsid w:val="00045C29"/>
    <w:rsid w:val="00046050"/>
    <w:rsid w:val="0004710C"/>
    <w:rsid w:val="0004716E"/>
    <w:rsid w:val="00047506"/>
    <w:rsid w:val="000508C2"/>
    <w:rsid w:val="00050BC9"/>
    <w:rsid w:val="00051026"/>
    <w:rsid w:val="000510CB"/>
    <w:rsid w:val="000511FC"/>
    <w:rsid w:val="000515DC"/>
    <w:rsid w:val="00051902"/>
    <w:rsid w:val="00051941"/>
    <w:rsid w:val="0005197E"/>
    <w:rsid w:val="00052627"/>
    <w:rsid w:val="00052964"/>
    <w:rsid w:val="00052CEF"/>
    <w:rsid w:val="00052D53"/>
    <w:rsid w:val="00053060"/>
    <w:rsid w:val="000536E8"/>
    <w:rsid w:val="00053BE1"/>
    <w:rsid w:val="00053FF4"/>
    <w:rsid w:val="00054132"/>
    <w:rsid w:val="00054D45"/>
    <w:rsid w:val="0005554F"/>
    <w:rsid w:val="0005580F"/>
    <w:rsid w:val="00055960"/>
    <w:rsid w:val="00055C5D"/>
    <w:rsid w:val="00055CEC"/>
    <w:rsid w:val="000562E0"/>
    <w:rsid w:val="000564FB"/>
    <w:rsid w:val="0005664B"/>
    <w:rsid w:val="000571E4"/>
    <w:rsid w:val="000573CC"/>
    <w:rsid w:val="0005750C"/>
    <w:rsid w:val="0005763A"/>
    <w:rsid w:val="000578B5"/>
    <w:rsid w:val="00057BC4"/>
    <w:rsid w:val="00057C0C"/>
    <w:rsid w:val="00057E15"/>
    <w:rsid w:val="00057E96"/>
    <w:rsid w:val="000601D6"/>
    <w:rsid w:val="000606DA"/>
    <w:rsid w:val="0006071B"/>
    <w:rsid w:val="00060B7F"/>
    <w:rsid w:val="00060CC3"/>
    <w:rsid w:val="00060F31"/>
    <w:rsid w:val="00060F7F"/>
    <w:rsid w:val="000611FE"/>
    <w:rsid w:val="00061430"/>
    <w:rsid w:val="000615F7"/>
    <w:rsid w:val="0006167E"/>
    <w:rsid w:val="00061709"/>
    <w:rsid w:val="00061BC2"/>
    <w:rsid w:val="000620B1"/>
    <w:rsid w:val="0006283F"/>
    <w:rsid w:val="00062993"/>
    <w:rsid w:val="00062E22"/>
    <w:rsid w:val="00063088"/>
    <w:rsid w:val="000633A8"/>
    <w:rsid w:val="00063710"/>
    <w:rsid w:val="0006375C"/>
    <w:rsid w:val="0006419B"/>
    <w:rsid w:val="0006421A"/>
    <w:rsid w:val="000642E8"/>
    <w:rsid w:val="000642F7"/>
    <w:rsid w:val="000646FC"/>
    <w:rsid w:val="00064A78"/>
    <w:rsid w:val="00064A8C"/>
    <w:rsid w:val="000653EC"/>
    <w:rsid w:val="00065848"/>
    <w:rsid w:val="000658DD"/>
    <w:rsid w:val="00065F42"/>
    <w:rsid w:val="0006658B"/>
    <w:rsid w:val="0006738B"/>
    <w:rsid w:val="00067450"/>
    <w:rsid w:val="00067956"/>
    <w:rsid w:val="00070214"/>
    <w:rsid w:val="000704DE"/>
    <w:rsid w:val="000705A6"/>
    <w:rsid w:val="000705F0"/>
    <w:rsid w:val="00070836"/>
    <w:rsid w:val="000708A3"/>
    <w:rsid w:val="000708EF"/>
    <w:rsid w:val="00070DB1"/>
    <w:rsid w:val="00070E13"/>
    <w:rsid w:val="00070E37"/>
    <w:rsid w:val="000712DE"/>
    <w:rsid w:val="00071669"/>
    <w:rsid w:val="00071750"/>
    <w:rsid w:val="000719DB"/>
    <w:rsid w:val="000719E5"/>
    <w:rsid w:val="00072160"/>
    <w:rsid w:val="0007222A"/>
    <w:rsid w:val="00072B8C"/>
    <w:rsid w:val="00072CBD"/>
    <w:rsid w:val="00072EC5"/>
    <w:rsid w:val="000731FF"/>
    <w:rsid w:val="0007331E"/>
    <w:rsid w:val="00073A5A"/>
    <w:rsid w:val="00073B01"/>
    <w:rsid w:val="00073B13"/>
    <w:rsid w:val="00073DBA"/>
    <w:rsid w:val="00073E5D"/>
    <w:rsid w:val="00074081"/>
    <w:rsid w:val="000741BA"/>
    <w:rsid w:val="00074850"/>
    <w:rsid w:val="00074C72"/>
    <w:rsid w:val="00074E50"/>
    <w:rsid w:val="00074F2D"/>
    <w:rsid w:val="00075A68"/>
    <w:rsid w:val="00075C19"/>
    <w:rsid w:val="000760FC"/>
    <w:rsid w:val="00076653"/>
    <w:rsid w:val="0007697F"/>
    <w:rsid w:val="00077D75"/>
    <w:rsid w:val="00077DD6"/>
    <w:rsid w:val="0008001C"/>
    <w:rsid w:val="000804D8"/>
    <w:rsid w:val="0008054D"/>
    <w:rsid w:val="00080577"/>
    <w:rsid w:val="00080B7F"/>
    <w:rsid w:val="00080E59"/>
    <w:rsid w:val="00081326"/>
    <w:rsid w:val="000815C8"/>
    <w:rsid w:val="00081F35"/>
    <w:rsid w:val="00081FAC"/>
    <w:rsid w:val="00082252"/>
    <w:rsid w:val="00082C9E"/>
    <w:rsid w:val="00082EE4"/>
    <w:rsid w:val="000833BE"/>
    <w:rsid w:val="00083605"/>
    <w:rsid w:val="00083965"/>
    <w:rsid w:val="00083D9C"/>
    <w:rsid w:val="00083DC2"/>
    <w:rsid w:val="00085612"/>
    <w:rsid w:val="00085787"/>
    <w:rsid w:val="00085B36"/>
    <w:rsid w:val="00086A76"/>
    <w:rsid w:val="00086D1A"/>
    <w:rsid w:val="00086F87"/>
    <w:rsid w:val="00087287"/>
    <w:rsid w:val="000879B3"/>
    <w:rsid w:val="00087A45"/>
    <w:rsid w:val="000901AE"/>
    <w:rsid w:val="00090226"/>
    <w:rsid w:val="000907F0"/>
    <w:rsid w:val="00091065"/>
    <w:rsid w:val="0009141B"/>
    <w:rsid w:val="0009152E"/>
    <w:rsid w:val="00091CF9"/>
    <w:rsid w:val="00091F4E"/>
    <w:rsid w:val="0009294C"/>
    <w:rsid w:val="00092BFD"/>
    <w:rsid w:val="00093012"/>
    <w:rsid w:val="00093825"/>
    <w:rsid w:val="00093DC9"/>
    <w:rsid w:val="00093DF2"/>
    <w:rsid w:val="00093E4B"/>
    <w:rsid w:val="00093FC2"/>
    <w:rsid w:val="00094233"/>
    <w:rsid w:val="00094318"/>
    <w:rsid w:val="0009482A"/>
    <w:rsid w:val="00094928"/>
    <w:rsid w:val="00094BC5"/>
    <w:rsid w:val="00094DEA"/>
    <w:rsid w:val="00094DFA"/>
    <w:rsid w:val="000950B1"/>
    <w:rsid w:val="0009552B"/>
    <w:rsid w:val="00095871"/>
    <w:rsid w:val="00095AB4"/>
    <w:rsid w:val="00095C45"/>
    <w:rsid w:val="00095D2C"/>
    <w:rsid w:val="00095E25"/>
    <w:rsid w:val="00095E86"/>
    <w:rsid w:val="00096936"/>
    <w:rsid w:val="00096BFC"/>
    <w:rsid w:val="00096C82"/>
    <w:rsid w:val="00096DB6"/>
    <w:rsid w:val="000979F6"/>
    <w:rsid w:val="00097C1A"/>
    <w:rsid w:val="000A001F"/>
    <w:rsid w:val="000A032C"/>
    <w:rsid w:val="000A03CB"/>
    <w:rsid w:val="000A0684"/>
    <w:rsid w:val="000A0FFA"/>
    <w:rsid w:val="000A148F"/>
    <w:rsid w:val="000A1841"/>
    <w:rsid w:val="000A20DF"/>
    <w:rsid w:val="000A21C9"/>
    <w:rsid w:val="000A2436"/>
    <w:rsid w:val="000A2561"/>
    <w:rsid w:val="000A25B6"/>
    <w:rsid w:val="000A2627"/>
    <w:rsid w:val="000A2BE1"/>
    <w:rsid w:val="000A2C64"/>
    <w:rsid w:val="000A3045"/>
    <w:rsid w:val="000A3239"/>
    <w:rsid w:val="000A35B6"/>
    <w:rsid w:val="000A3FFD"/>
    <w:rsid w:val="000A474C"/>
    <w:rsid w:val="000A47D7"/>
    <w:rsid w:val="000A4EB4"/>
    <w:rsid w:val="000A5218"/>
    <w:rsid w:val="000A5361"/>
    <w:rsid w:val="000A53DD"/>
    <w:rsid w:val="000A5564"/>
    <w:rsid w:val="000A59F3"/>
    <w:rsid w:val="000A5A4F"/>
    <w:rsid w:val="000A5D52"/>
    <w:rsid w:val="000A6100"/>
    <w:rsid w:val="000A6365"/>
    <w:rsid w:val="000A6EDC"/>
    <w:rsid w:val="000A6F60"/>
    <w:rsid w:val="000A759B"/>
    <w:rsid w:val="000A7C71"/>
    <w:rsid w:val="000B037D"/>
    <w:rsid w:val="000B066D"/>
    <w:rsid w:val="000B0E84"/>
    <w:rsid w:val="000B10EF"/>
    <w:rsid w:val="000B1187"/>
    <w:rsid w:val="000B1534"/>
    <w:rsid w:val="000B1CC4"/>
    <w:rsid w:val="000B1D81"/>
    <w:rsid w:val="000B262D"/>
    <w:rsid w:val="000B2BBD"/>
    <w:rsid w:val="000B2E2B"/>
    <w:rsid w:val="000B31AC"/>
    <w:rsid w:val="000B31F5"/>
    <w:rsid w:val="000B3236"/>
    <w:rsid w:val="000B3628"/>
    <w:rsid w:val="000B3833"/>
    <w:rsid w:val="000B391A"/>
    <w:rsid w:val="000B3B77"/>
    <w:rsid w:val="000B3E72"/>
    <w:rsid w:val="000B3F04"/>
    <w:rsid w:val="000B40D3"/>
    <w:rsid w:val="000B4769"/>
    <w:rsid w:val="000B4912"/>
    <w:rsid w:val="000B4EFA"/>
    <w:rsid w:val="000B5AF0"/>
    <w:rsid w:val="000B5BCE"/>
    <w:rsid w:val="000B6167"/>
    <w:rsid w:val="000B656B"/>
    <w:rsid w:val="000B68BA"/>
    <w:rsid w:val="000B6EB9"/>
    <w:rsid w:val="000B6F48"/>
    <w:rsid w:val="000B73AE"/>
    <w:rsid w:val="000B7575"/>
    <w:rsid w:val="000B77AA"/>
    <w:rsid w:val="000B7B31"/>
    <w:rsid w:val="000C0713"/>
    <w:rsid w:val="000C08DB"/>
    <w:rsid w:val="000C118E"/>
    <w:rsid w:val="000C11C0"/>
    <w:rsid w:val="000C14BE"/>
    <w:rsid w:val="000C15F7"/>
    <w:rsid w:val="000C1B81"/>
    <w:rsid w:val="000C1C98"/>
    <w:rsid w:val="000C1D98"/>
    <w:rsid w:val="000C1E93"/>
    <w:rsid w:val="000C243E"/>
    <w:rsid w:val="000C24FD"/>
    <w:rsid w:val="000C2ACD"/>
    <w:rsid w:val="000C2B5E"/>
    <w:rsid w:val="000C2CCD"/>
    <w:rsid w:val="000C2CFA"/>
    <w:rsid w:val="000C2E1F"/>
    <w:rsid w:val="000C2FD5"/>
    <w:rsid w:val="000C3466"/>
    <w:rsid w:val="000C34F5"/>
    <w:rsid w:val="000C3E2D"/>
    <w:rsid w:val="000C4051"/>
    <w:rsid w:val="000C4134"/>
    <w:rsid w:val="000C4183"/>
    <w:rsid w:val="000C42CE"/>
    <w:rsid w:val="000C4411"/>
    <w:rsid w:val="000C462B"/>
    <w:rsid w:val="000C47A8"/>
    <w:rsid w:val="000C493D"/>
    <w:rsid w:val="000C49E1"/>
    <w:rsid w:val="000C5106"/>
    <w:rsid w:val="000C5286"/>
    <w:rsid w:val="000C5A39"/>
    <w:rsid w:val="000C6606"/>
    <w:rsid w:val="000C675F"/>
    <w:rsid w:val="000C6952"/>
    <w:rsid w:val="000C6DF2"/>
    <w:rsid w:val="000C73BF"/>
    <w:rsid w:val="000C77C9"/>
    <w:rsid w:val="000C7950"/>
    <w:rsid w:val="000C7E27"/>
    <w:rsid w:val="000D0991"/>
    <w:rsid w:val="000D0C3D"/>
    <w:rsid w:val="000D0D07"/>
    <w:rsid w:val="000D101D"/>
    <w:rsid w:val="000D1503"/>
    <w:rsid w:val="000D1621"/>
    <w:rsid w:val="000D1779"/>
    <w:rsid w:val="000D17F6"/>
    <w:rsid w:val="000D1B59"/>
    <w:rsid w:val="000D1EE1"/>
    <w:rsid w:val="000D20E6"/>
    <w:rsid w:val="000D22C6"/>
    <w:rsid w:val="000D2681"/>
    <w:rsid w:val="000D27B9"/>
    <w:rsid w:val="000D27ED"/>
    <w:rsid w:val="000D2813"/>
    <w:rsid w:val="000D28CA"/>
    <w:rsid w:val="000D2B95"/>
    <w:rsid w:val="000D30AD"/>
    <w:rsid w:val="000D3137"/>
    <w:rsid w:val="000D3954"/>
    <w:rsid w:val="000D3B55"/>
    <w:rsid w:val="000D3F33"/>
    <w:rsid w:val="000D4099"/>
    <w:rsid w:val="000D4501"/>
    <w:rsid w:val="000D4797"/>
    <w:rsid w:val="000D48A9"/>
    <w:rsid w:val="000D4E8E"/>
    <w:rsid w:val="000D50EE"/>
    <w:rsid w:val="000D5608"/>
    <w:rsid w:val="000D5736"/>
    <w:rsid w:val="000D632B"/>
    <w:rsid w:val="000D6BF0"/>
    <w:rsid w:val="000D744E"/>
    <w:rsid w:val="000D75DA"/>
    <w:rsid w:val="000D7604"/>
    <w:rsid w:val="000D77F4"/>
    <w:rsid w:val="000D7809"/>
    <w:rsid w:val="000E020B"/>
    <w:rsid w:val="000E05D0"/>
    <w:rsid w:val="000E0685"/>
    <w:rsid w:val="000E0F23"/>
    <w:rsid w:val="000E0F4C"/>
    <w:rsid w:val="000E0FEB"/>
    <w:rsid w:val="000E16AF"/>
    <w:rsid w:val="000E2042"/>
    <w:rsid w:val="000E20BC"/>
    <w:rsid w:val="000E2731"/>
    <w:rsid w:val="000E326C"/>
    <w:rsid w:val="000E3CB3"/>
    <w:rsid w:val="000E3F4F"/>
    <w:rsid w:val="000E40D6"/>
    <w:rsid w:val="000E481E"/>
    <w:rsid w:val="000E4EC2"/>
    <w:rsid w:val="000E5228"/>
    <w:rsid w:val="000E5CA1"/>
    <w:rsid w:val="000E5EC2"/>
    <w:rsid w:val="000E651C"/>
    <w:rsid w:val="000E654E"/>
    <w:rsid w:val="000E690B"/>
    <w:rsid w:val="000E735C"/>
    <w:rsid w:val="000E751C"/>
    <w:rsid w:val="000E763B"/>
    <w:rsid w:val="000E7D3E"/>
    <w:rsid w:val="000E7DB8"/>
    <w:rsid w:val="000F00FD"/>
    <w:rsid w:val="000F0114"/>
    <w:rsid w:val="000F0359"/>
    <w:rsid w:val="000F0BB4"/>
    <w:rsid w:val="000F0BFE"/>
    <w:rsid w:val="000F0FF4"/>
    <w:rsid w:val="000F1220"/>
    <w:rsid w:val="000F1441"/>
    <w:rsid w:val="000F1641"/>
    <w:rsid w:val="000F16E3"/>
    <w:rsid w:val="000F16FD"/>
    <w:rsid w:val="000F184E"/>
    <w:rsid w:val="000F18D3"/>
    <w:rsid w:val="000F1A6D"/>
    <w:rsid w:val="000F1DE8"/>
    <w:rsid w:val="000F1F54"/>
    <w:rsid w:val="000F2097"/>
    <w:rsid w:val="000F24E4"/>
    <w:rsid w:val="000F2CCE"/>
    <w:rsid w:val="000F2F60"/>
    <w:rsid w:val="000F32F6"/>
    <w:rsid w:val="000F382B"/>
    <w:rsid w:val="000F395A"/>
    <w:rsid w:val="000F3C2D"/>
    <w:rsid w:val="000F3EA8"/>
    <w:rsid w:val="000F423D"/>
    <w:rsid w:val="000F464C"/>
    <w:rsid w:val="000F480C"/>
    <w:rsid w:val="000F4877"/>
    <w:rsid w:val="000F5200"/>
    <w:rsid w:val="000F569B"/>
    <w:rsid w:val="000F63B7"/>
    <w:rsid w:val="000F67F4"/>
    <w:rsid w:val="000F72CB"/>
    <w:rsid w:val="000F7690"/>
    <w:rsid w:val="000F7889"/>
    <w:rsid w:val="000F7D03"/>
    <w:rsid w:val="001000D9"/>
    <w:rsid w:val="0010052B"/>
    <w:rsid w:val="001005DD"/>
    <w:rsid w:val="0010071D"/>
    <w:rsid w:val="0010073C"/>
    <w:rsid w:val="00100B71"/>
    <w:rsid w:val="00100BA2"/>
    <w:rsid w:val="0010103D"/>
    <w:rsid w:val="00101468"/>
    <w:rsid w:val="001016E8"/>
    <w:rsid w:val="00101E9C"/>
    <w:rsid w:val="00102055"/>
    <w:rsid w:val="001023FA"/>
    <w:rsid w:val="0010278C"/>
    <w:rsid w:val="00102A76"/>
    <w:rsid w:val="00103988"/>
    <w:rsid w:val="001039EF"/>
    <w:rsid w:val="00103AC9"/>
    <w:rsid w:val="00103D95"/>
    <w:rsid w:val="00103EB8"/>
    <w:rsid w:val="0010445F"/>
    <w:rsid w:val="0010447E"/>
    <w:rsid w:val="00104A15"/>
    <w:rsid w:val="00105053"/>
    <w:rsid w:val="001051BE"/>
    <w:rsid w:val="00105A42"/>
    <w:rsid w:val="00106186"/>
    <w:rsid w:val="001061B0"/>
    <w:rsid w:val="001070FC"/>
    <w:rsid w:val="0010753E"/>
    <w:rsid w:val="00107639"/>
    <w:rsid w:val="001077E3"/>
    <w:rsid w:val="00107D5A"/>
    <w:rsid w:val="00110300"/>
    <w:rsid w:val="0011089A"/>
    <w:rsid w:val="00110B21"/>
    <w:rsid w:val="00110CE0"/>
    <w:rsid w:val="00111030"/>
    <w:rsid w:val="001112F4"/>
    <w:rsid w:val="00111390"/>
    <w:rsid w:val="001114FE"/>
    <w:rsid w:val="00111E81"/>
    <w:rsid w:val="00112AAC"/>
    <w:rsid w:val="00112E76"/>
    <w:rsid w:val="00112EFF"/>
    <w:rsid w:val="0011312B"/>
    <w:rsid w:val="0011323A"/>
    <w:rsid w:val="0011323F"/>
    <w:rsid w:val="001132DC"/>
    <w:rsid w:val="001132E2"/>
    <w:rsid w:val="001134E4"/>
    <w:rsid w:val="001136EC"/>
    <w:rsid w:val="00113B46"/>
    <w:rsid w:val="00113BA4"/>
    <w:rsid w:val="00113F0C"/>
    <w:rsid w:val="00114C73"/>
    <w:rsid w:val="00114EF7"/>
    <w:rsid w:val="001154F7"/>
    <w:rsid w:val="00115C30"/>
    <w:rsid w:val="00115DD3"/>
    <w:rsid w:val="00116417"/>
    <w:rsid w:val="00116B5C"/>
    <w:rsid w:val="00116D78"/>
    <w:rsid w:val="00116EC8"/>
    <w:rsid w:val="00116FA0"/>
    <w:rsid w:val="00117079"/>
    <w:rsid w:val="00117096"/>
    <w:rsid w:val="001173E8"/>
    <w:rsid w:val="00117E01"/>
    <w:rsid w:val="001203D4"/>
    <w:rsid w:val="00120AC5"/>
    <w:rsid w:val="00120F4D"/>
    <w:rsid w:val="00120FA7"/>
    <w:rsid w:val="0012129B"/>
    <w:rsid w:val="00121FDF"/>
    <w:rsid w:val="00122559"/>
    <w:rsid w:val="0012270F"/>
    <w:rsid w:val="00122AB8"/>
    <w:rsid w:val="00122CF0"/>
    <w:rsid w:val="00123718"/>
    <w:rsid w:val="001238BE"/>
    <w:rsid w:val="00123BF0"/>
    <w:rsid w:val="00123CCE"/>
    <w:rsid w:val="00123CE2"/>
    <w:rsid w:val="001240DC"/>
    <w:rsid w:val="001240F0"/>
    <w:rsid w:val="00124237"/>
    <w:rsid w:val="00124596"/>
    <w:rsid w:val="00124CB1"/>
    <w:rsid w:val="00124E13"/>
    <w:rsid w:val="00124F9C"/>
    <w:rsid w:val="001253AA"/>
    <w:rsid w:val="00125595"/>
    <w:rsid w:val="001258B8"/>
    <w:rsid w:val="00125BA1"/>
    <w:rsid w:val="001260B4"/>
    <w:rsid w:val="00126119"/>
    <w:rsid w:val="00126547"/>
    <w:rsid w:val="0012658D"/>
    <w:rsid w:val="0012663B"/>
    <w:rsid w:val="001267C6"/>
    <w:rsid w:val="001268B2"/>
    <w:rsid w:val="00126F64"/>
    <w:rsid w:val="00126FD6"/>
    <w:rsid w:val="00127652"/>
    <w:rsid w:val="00127BE1"/>
    <w:rsid w:val="00130031"/>
    <w:rsid w:val="001300CB"/>
    <w:rsid w:val="00130117"/>
    <w:rsid w:val="00130319"/>
    <w:rsid w:val="00130A5D"/>
    <w:rsid w:val="00130A65"/>
    <w:rsid w:val="00130BCF"/>
    <w:rsid w:val="00130DE6"/>
    <w:rsid w:val="00130FCF"/>
    <w:rsid w:val="00131316"/>
    <w:rsid w:val="00131A41"/>
    <w:rsid w:val="00131C53"/>
    <w:rsid w:val="00132905"/>
    <w:rsid w:val="00132CCE"/>
    <w:rsid w:val="00133787"/>
    <w:rsid w:val="00133B00"/>
    <w:rsid w:val="00133BA2"/>
    <w:rsid w:val="00133BDB"/>
    <w:rsid w:val="00134049"/>
    <w:rsid w:val="001342BA"/>
    <w:rsid w:val="00134801"/>
    <w:rsid w:val="001349DE"/>
    <w:rsid w:val="00134C9D"/>
    <w:rsid w:val="00134D2B"/>
    <w:rsid w:val="00134DAD"/>
    <w:rsid w:val="00134E06"/>
    <w:rsid w:val="00134E3B"/>
    <w:rsid w:val="001352F5"/>
    <w:rsid w:val="0013593A"/>
    <w:rsid w:val="00135DED"/>
    <w:rsid w:val="00135E52"/>
    <w:rsid w:val="0013663D"/>
    <w:rsid w:val="00136BB6"/>
    <w:rsid w:val="00136E32"/>
    <w:rsid w:val="001373D8"/>
    <w:rsid w:val="0013788A"/>
    <w:rsid w:val="00137B82"/>
    <w:rsid w:val="00137BF5"/>
    <w:rsid w:val="00140220"/>
    <w:rsid w:val="0014057E"/>
    <w:rsid w:val="001406D7"/>
    <w:rsid w:val="0014082B"/>
    <w:rsid w:val="001411D3"/>
    <w:rsid w:val="00141249"/>
    <w:rsid w:val="0014136D"/>
    <w:rsid w:val="0014163A"/>
    <w:rsid w:val="00141B62"/>
    <w:rsid w:val="00141B78"/>
    <w:rsid w:val="00142223"/>
    <w:rsid w:val="0014268B"/>
    <w:rsid w:val="00142914"/>
    <w:rsid w:val="001430FB"/>
    <w:rsid w:val="0014352A"/>
    <w:rsid w:val="0014353D"/>
    <w:rsid w:val="00143D01"/>
    <w:rsid w:val="00143D08"/>
    <w:rsid w:val="00144759"/>
    <w:rsid w:val="00144AC3"/>
    <w:rsid w:val="001453A9"/>
    <w:rsid w:val="00145538"/>
    <w:rsid w:val="0014589C"/>
    <w:rsid w:val="00145BC3"/>
    <w:rsid w:val="00145BF0"/>
    <w:rsid w:val="00145F25"/>
    <w:rsid w:val="0014601C"/>
    <w:rsid w:val="00146329"/>
    <w:rsid w:val="0014662D"/>
    <w:rsid w:val="001469AE"/>
    <w:rsid w:val="0014741B"/>
    <w:rsid w:val="00147D49"/>
    <w:rsid w:val="001504AC"/>
    <w:rsid w:val="0015070E"/>
    <w:rsid w:val="00150901"/>
    <w:rsid w:val="00150AA5"/>
    <w:rsid w:val="00150BE7"/>
    <w:rsid w:val="00150D8C"/>
    <w:rsid w:val="00151263"/>
    <w:rsid w:val="001515BE"/>
    <w:rsid w:val="001515DA"/>
    <w:rsid w:val="0015211C"/>
    <w:rsid w:val="0015238D"/>
    <w:rsid w:val="001526BF"/>
    <w:rsid w:val="00152BFB"/>
    <w:rsid w:val="00152DCA"/>
    <w:rsid w:val="00152F2A"/>
    <w:rsid w:val="00153318"/>
    <w:rsid w:val="00153995"/>
    <w:rsid w:val="001539FF"/>
    <w:rsid w:val="00153C96"/>
    <w:rsid w:val="00153E19"/>
    <w:rsid w:val="001541BE"/>
    <w:rsid w:val="00154203"/>
    <w:rsid w:val="00154B9D"/>
    <w:rsid w:val="00154D2A"/>
    <w:rsid w:val="00155104"/>
    <w:rsid w:val="0015516C"/>
    <w:rsid w:val="001551FE"/>
    <w:rsid w:val="0015522A"/>
    <w:rsid w:val="00155413"/>
    <w:rsid w:val="0015573E"/>
    <w:rsid w:val="00155943"/>
    <w:rsid w:val="00156130"/>
    <w:rsid w:val="00156258"/>
    <w:rsid w:val="001562D4"/>
    <w:rsid w:val="00156DE4"/>
    <w:rsid w:val="00157E84"/>
    <w:rsid w:val="0016053D"/>
    <w:rsid w:val="00160B75"/>
    <w:rsid w:val="0016112D"/>
    <w:rsid w:val="0016197D"/>
    <w:rsid w:val="00161B1B"/>
    <w:rsid w:val="00161C5B"/>
    <w:rsid w:val="00161C63"/>
    <w:rsid w:val="00161D34"/>
    <w:rsid w:val="00161D85"/>
    <w:rsid w:val="00161FAD"/>
    <w:rsid w:val="0016200D"/>
    <w:rsid w:val="0016270D"/>
    <w:rsid w:val="00162827"/>
    <w:rsid w:val="00163014"/>
    <w:rsid w:val="00163435"/>
    <w:rsid w:val="00163713"/>
    <w:rsid w:val="001637DC"/>
    <w:rsid w:val="001638E0"/>
    <w:rsid w:val="00164178"/>
    <w:rsid w:val="0016487B"/>
    <w:rsid w:val="001653CA"/>
    <w:rsid w:val="0016574C"/>
    <w:rsid w:val="001657BB"/>
    <w:rsid w:val="001658AE"/>
    <w:rsid w:val="00165B21"/>
    <w:rsid w:val="00165EA6"/>
    <w:rsid w:val="0016693A"/>
    <w:rsid w:val="00166BE5"/>
    <w:rsid w:val="00167744"/>
    <w:rsid w:val="00167B7E"/>
    <w:rsid w:val="0017029B"/>
    <w:rsid w:val="0017063D"/>
    <w:rsid w:val="0017071E"/>
    <w:rsid w:val="00170898"/>
    <w:rsid w:val="00171129"/>
    <w:rsid w:val="00171289"/>
    <w:rsid w:val="001719FF"/>
    <w:rsid w:val="00172180"/>
    <w:rsid w:val="001724A2"/>
    <w:rsid w:val="0017282D"/>
    <w:rsid w:val="00172994"/>
    <w:rsid w:val="00172DA3"/>
    <w:rsid w:val="001733B1"/>
    <w:rsid w:val="00173490"/>
    <w:rsid w:val="00173836"/>
    <w:rsid w:val="00173DDC"/>
    <w:rsid w:val="00174002"/>
    <w:rsid w:val="0017424F"/>
    <w:rsid w:val="00174544"/>
    <w:rsid w:val="001749EA"/>
    <w:rsid w:val="00174A7C"/>
    <w:rsid w:val="00175284"/>
    <w:rsid w:val="001755DA"/>
    <w:rsid w:val="0017563F"/>
    <w:rsid w:val="001756E7"/>
    <w:rsid w:val="00175A13"/>
    <w:rsid w:val="00175C5A"/>
    <w:rsid w:val="0017603D"/>
    <w:rsid w:val="00176124"/>
    <w:rsid w:val="00176218"/>
    <w:rsid w:val="00176594"/>
    <w:rsid w:val="001767DA"/>
    <w:rsid w:val="00177461"/>
    <w:rsid w:val="001774A8"/>
    <w:rsid w:val="00177568"/>
    <w:rsid w:val="001800C2"/>
    <w:rsid w:val="001801B8"/>
    <w:rsid w:val="001803FD"/>
    <w:rsid w:val="00180BA8"/>
    <w:rsid w:val="00181205"/>
    <w:rsid w:val="00181275"/>
    <w:rsid w:val="001813EF"/>
    <w:rsid w:val="001814B1"/>
    <w:rsid w:val="0018155C"/>
    <w:rsid w:val="001815F6"/>
    <w:rsid w:val="00181690"/>
    <w:rsid w:val="00181B11"/>
    <w:rsid w:val="00181E73"/>
    <w:rsid w:val="00182C6E"/>
    <w:rsid w:val="00182CA5"/>
    <w:rsid w:val="00182E97"/>
    <w:rsid w:val="00182FC5"/>
    <w:rsid w:val="001830AB"/>
    <w:rsid w:val="0018325C"/>
    <w:rsid w:val="00183284"/>
    <w:rsid w:val="00183427"/>
    <w:rsid w:val="0018353B"/>
    <w:rsid w:val="001835D3"/>
    <w:rsid w:val="001838A4"/>
    <w:rsid w:val="0018391B"/>
    <w:rsid w:val="00183924"/>
    <w:rsid w:val="00183E3F"/>
    <w:rsid w:val="0018441C"/>
    <w:rsid w:val="00184581"/>
    <w:rsid w:val="0018459B"/>
    <w:rsid w:val="001852FF"/>
    <w:rsid w:val="001860AA"/>
    <w:rsid w:val="00186101"/>
    <w:rsid w:val="001861E7"/>
    <w:rsid w:val="001862DE"/>
    <w:rsid w:val="00186553"/>
    <w:rsid w:val="00186941"/>
    <w:rsid w:val="001875EE"/>
    <w:rsid w:val="001876AF"/>
    <w:rsid w:val="00187A93"/>
    <w:rsid w:val="0019013D"/>
    <w:rsid w:val="0019022F"/>
    <w:rsid w:val="001903D2"/>
    <w:rsid w:val="001903E5"/>
    <w:rsid w:val="00190417"/>
    <w:rsid w:val="00190DF1"/>
    <w:rsid w:val="0019102F"/>
    <w:rsid w:val="001913CF"/>
    <w:rsid w:val="00191C83"/>
    <w:rsid w:val="00191EC8"/>
    <w:rsid w:val="00192526"/>
    <w:rsid w:val="0019268A"/>
    <w:rsid w:val="001928D6"/>
    <w:rsid w:val="0019295E"/>
    <w:rsid w:val="00192C8E"/>
    <w:rsid w:val="0019357D"/>
    <w:rsid w:val="00193BB3"/>
    <w:rsid w:val="00193D04"/>
    <w:rsid w:val="00193DB7"/>
    <w:rsid w:val="00193F88"/>
    <w:rsid w:val="00193FA7"/>
    <w:rsid w:val="001942B6"/>
    <w:rsid w:val="00194733"/>
    <w:rsid w:val="00195216"/>
    <w:rsid w:val="00196098"/>
    <w:rsid w:val="0019688D"/>
    <w:rsid w:val="00196AD6"/>
    <w:rsid w:val="00196BC2"/>
    <w:rsid w:val="00197DE6"/>
    <w:rsid w:val="001A0435"/>
    <w:rsid w:val="001A08E0"/>
    <w:rsid w:val="001A0AB3"/>
    <w:rsid w:val="001A0C9E"/>
    <w:rsid w:val="001A1105"/>
    <w:rsid w:val="001A1181"/>
    <w:rsid w:val="001A144F"/>
    <w:rsid w:val="001A150F"/>
    <w:rsid w:val="001A1581"/>
    <w:rsid w:val="001A1721"/>
    <w:rsid w:val="001A175F"/>
    <w:rsid w:val="001A1E13"/>
    <w:rsid w:val="001A1F10"/>
    <w:rsid w:val="001A2469"/>
    <w:rsid w:val="001A246C"/>
    <w:rsid w:val="001A2481"/>
    <w:rsid w:val="001A29F8"/>
    <w:rsid w:val="001A2FF4"/>
    <w:rsid w:val="001A32D3"/>
    <w:rsid w:val="001A40B5"/>
    <w:rsid w:val="001A41A3"/>
    <w:rsid w:val="001A41C6"/>
    <w:rsid w:val="001A4833"/>
    <w:rsid w:val="001A4AC2"/>
    <w:rsid w:val="001A55AD"/>
    <w:rsid w:val="001A5698"/>
    <w:rsid w:val="001A5CD9"/>
    <w:rsid w:val="001A5CE7"/>
    <w:rsid w:val="001A6002"/>
    <w:rsid w:val="001A64F6"/>
    <w:rsid w:val="001A65A8"/>
    <w:rsid w:val="001A6739"/>
    <w:rsid w:val="001A6DA4"/>
    <w:rsid w:val="001A70C7"/>
    <w:rsid w:val="001A712F"/>
    <w:rsid w:val="001A7335"/>
    <w:rsid w:val="001A7529"/>
    <w:rsid w:val="001A75C1"/>
    <w:rsid w:val="001A772B"/>
    <w:rsid w:val="001A799E"/>
    <w:rsid w:val="001A79D0"/>
    <w:rsid w:val="001A7EB1"/>
    <w:rsid w:val="001B025C"/>
    <w:rsid w:val="001B0272"/>
    <w:rsid w:val="001B12D7"/>
    <w:rsid w:val="001B135A"/>
    <w:rsid w:val="001B16D1"/>
    <w:rsid w:val="001B1C27"/>
    <w:rsid w:val="001B1D91"/>
    <w:rsid w:val="001B2B85"/>
    <w:rsid w:val="001B2EC1"/>
    <w:rsid w:val="001B3B74"/>
    <w:rsid w:val="001B4792"/>
    <w:rsid w:val="001B47D1"/>
    <w:rsid w:val="001B4CD3"/>
    <w:rsid w:val="001B509F"/>
    <w:rsid w:val="001B540D"/>
    <w:rsid w:val="001B57CD"/>
    <w:rsid w:val="001B5821"/>
    <w:rsid w:val="001B5870"/>
    <w:rsid w:val="001B593E"/>
    <w:rsid w:val="001B62F2"/>
    <w:rsid w:val="001B6AD7"/>
    <w:rsid w:val="001B7B46"/>
    <w:rsid w:val="001B7F84"/>
    <w:rsid w:val="001C0199"/>
    <w:rsid w:val="001C06A5"/>
    <w:rsid w:val="001C13F3"/>
    <w:rsid w:val="001C199C"/>
    <w:rsid w:val="001C1DBD"/>
    <w:rsid w:val="001C2459"/>
    <w:rsid w:val="001C26A6"/>
    <w:rsid w:val="001C2C42"/>
    <w:rsid w:val="001C2E74"/>
    <w:rsid w:val="001C3258"/>
    <w:rsid w:val="001C3566"/>
    <w:rsid w:val="001C37F4"/>
    <w:rsid w:val="001C3D14"/>
    <w:rsid w:val="001C3D2C"/>
    <w:rsid w:val="001C41F5"/>
    <w:rsid w:val="001C47AE"/>
    <w:rsid w:val="001C4833"/>
    <w:rsid w:val="001C4999"/>
    <w:rsid w:val="001C4C94"/>
    <w:rsid w:val="001C50AE"/>
    <w:rsid w:val="001C5486"/>
    <w:rsid w:val="001C5555"/>
    <w:rsid w:val="001C57C0"/>
    <w:rsid w:val="001C59E5"/>
    <w:rsid w:val="001C5B45"/>
    <w:rsid w:val="001C6208"/>
    <w:rsid w:val="001C634D"/>
    <w:rsid w:val="001C6CD7"/>
    <w:rsid w:val="001C6F12"/>
    <w:rsid w:val="001C6F49"/>
    <w:rsid w:val="001C73AF"/>
    <w:rsid w:val="001C76B6"/>
    <w:rsid w:val="001C7714"/>
    <w:rsid w:val="001C776F"/>
    <w:rsid w:val="001C7876"/>
    <w:rsid w:val="001C7931"/>
    <w:rsid w:val="001C7962"/>
    <w:rsid w:val="001C7EC6"/>
    <w:rsid w:val="001D0099"/>
    <w:rsid w:val="001D0360"/>
    <w:rsid w:val="001D092C"/>
    <w:rsid w:val="001D09A3"/>
    <w:rsid w:val="001D0C9D"/>
    <w:rsid w:val="001D0FED"/>
    <w:rsid w:val="001D115B"/>
    <w:rsid w:val="001D1567"/>
    <w:rsid w:val="001D1985"/>
    <w:rsid w:val="001D1A73"/>
    <w:rsid w:val="001D23E6"/>
    <w:rsid w:val="001D2BEE"/>
    <w:rsid w:val="001D2D9C"/>
    <w:rsid w:val="001D38A1"/>
    <w:rsid w:val="001D39C8"/>
    <w:rsid w:val="001D3C0D"/>
    <w:rsid w:val="001D3FFD"/>
    <w:rsid w:val="001D44D1"/>
    <w:rsid w:val="001D4705"/>
    <w:rsid w:val="001D4F61"/>
    <w:rsid w:val="001D506C"/>
    <w:rsid w:val="001D51BF"/>
    <w:rsid w:val="001D58CE"/>
    <w:rsid w:val="001D5CA8"/>
    <w:rsid w:val="001D6374"/>
    <w:rsid w:val="001D7614"/>
    <w:rsid w:val="001D7F9C"/>
    <w:rsid w:val="001E0932"/>
    <w:rsid w:val="001E099C"/>
    <w:rsid w:val="001E0DFA"/>
    <w:rsid w:val="001E1174"/>
    <w:rsid w:val="001E1621"/>
    <w:rsid w:val="001E1721"/>
    <w:rsid w:val="001E1974"/>
    <w:rsid w:val="001E1FD0"/>
    <w:rsid w:val="001E34CA"/>
    <w:rsid w:val="001E43EB"/>
    <w:rsid w:val="001E4605"/>
    <w:rsid w:val="001E46C4"/>
    <w:rsid w:val="001E4A44"/>
    <w:rsid w:val="001E4C66"/>
    <w:rsid w:val="001E5610"/>
    <w:rsid w:val="001E5B09"/>
    <w:rsid w:val="001E5CCB"/>
    <w:rsid w:val="001E5D16"/>
    <w:rsid w:val="001E64CF"/>
    <w:rsid w:val="001E687B"/>
    <w:rsid w:val="001E73FB"/>
    <w:rsid w:val="001E773D"/>
    <w:rsid w:val="001E7878"/>
    <w:rsid w:val="001E7BD8"/>
    <w:rsid w:val="001F04C4"/>
    <w:rsid w:val="001F0506"/>
    <w:rsid w:val="001F0A5A"/>
    <w:rsid w:val="001F0A76"/>
    <w:rsid w:val="001F0C18"/>
    <w:rsid w:val="001F0CE3"/>
    <w:rsid w:val="001F1144"/>
    <w:rsid w:val="001F15FF"/>
    <w:rsid w:val="001F1A1B"/>
    <w:rsid w:val="001F1C18"/>
    <w:rsid w:val="001F1CDD"/>
    <w:rsid w:val="001F22BE"/>
    <w:rsid w:val="001F2507"/>
    <w:rsid w:val="001F2555"/>
    <w:rsid w:val="001F2D21"/>
    <w:rsid w:val="001F31B7"/>
    <w:rsid w:val="001F3244"/>
    <w:rsid w:val="001F3422"/>
    <w:rsid w:val="001F4085"/>
    <w:rsid w:val="001F4105"/>
    <w:rsid w:val="001F4303"/>
    <w:rsid w:val="001F47F9"/>
    <w:rsid w:val="001F4949"/>
    <w:rsid w:val="001F49B2"/>
    <w:rsid w:val="001F4A7F"/>
    <w:rsid w:val="001F4E51"/>
    <w:rsid w:val="001F4FC1"/>
    <w:rsid w:val="001F63C3"/>
    <w:rsid w:val="001F640E"/>
    <w:rsid w:val="001F6694"/>
    <w:rsid w:val="001F6956"/>
    <w:rsid w:val="001F7145"/>
    <w:rsid w:val="001F7461"/>
    <w:rsid w:val="001F7543"/>
    <w:rsid w:val="001F755A"/>
    <w:rsid w:val="001F7847"/>
    <w:rsid w:val="001F795F"/>
    <w:rsid w:val="001F7AF6"/>
    <w:rsid w:val="001F7C6D"/>
    <w:rsid w:val="001F7F4B"/>
    <w:rsid w:val="002014A7"/>
    <w:rsid w:val="002015F2"/>
    <w:rsid w:val="00201EB8"/>
    <w:rsid w:val="002022BD"/>
    <w:rsid w:val="002024C7"/>
    <w:rsid w:val="002030E8"/>
    <w:rsid w:val="00203D17"/>
    <w:rsid w:val="00204695"/>
    <w:rsid w:val="00204A3B"/>
    <w:rsid w:val="00205063"/>
    <w:rsid w:val="002052B6"/>
    <w:rsid w:val="00205364"/>
    <w:rsid w:val="002059B7"/>
    <w:rsid w:val="00205E26"/>
    <w:rsid w:val="002062B5"/>
    <w:rsid w:val="00206302"/>
    <w:rsid w:val="002069DF"/>
    <w:rsid w:val="00206D99"/>
    <w:rsid w:val="00206E32"/>
    <w:rsid w:val="00206E9E"/>
    <w:rsid w:val="00206EED"/>
    <w:rsid w:val="00210214"/>
    <w:rsid w:val="0021076A"/>
    <w:rsid w:val="00210A80"/>
    <w:rsid w:val="00210E5C"/>
    <w:rsid w:val="002119CC"/>
    <w:rsid w:val="002119F1"/>
    <w:rsid w:val="00211AC8"/>
    <w:rsid w:val="00211CBE"/>
    <w:rsid w:val="00212031"/>
    <w:rsid w:val="00212280"/>
    <w:rsid w:val="00212709"/>
    <w:rsid w:val="002127D0"/>
    <w:rsid w:val="00212893"/>
    <w:rsid w:val="00212D32"/>
    <w:rsid w:val="00212F32"/>
    <w:rsid w:val="00213286"/>
    <w:rsid w:val="00213401"/>
    <w:rsid w:val="0021374B"/>
    <w:rsid w:val="00213BEA"/>
    <w:rsid w:val="00213F85"/>
    <w:rsid w:val="00213F90"/>
    <w:rsid w:val="0021472E"/>
    <w:rsid w:val="00214F11"/>
    <w:rsid w:val="0021546D"/>
    <w:rsid w:val="00216127"/>
    <w:rsid w:val="002161DC"/>
    <w:rsid w:val="00216612"/>
    <w:rsid w:val="0021673B"/>
    <w:rsid w:val="00216813"/>
    <w:rsid w:val="00216A31"/>
    <w:rsid w:val="00216D4B"/>
    <w:rsid w:val="0021716F"/>
    <w:rsid w:val="002177C9"/>
    <w:rsid w:val="00217BBF"/>
    <w:rsid w:val="00220442"/>
    <w:rsid w:val="00220DD5"/>
    <w:rsid w:val="00221131"/>
    <w:rsid w:val="00221B8D"/>
    <w:rsid w:val="00221C6A"/>
    <w:rsid w:val="00222035"/>
    <w:rsid w:val="00222D77"/>
    <w:rsid w:val="00223074"/>
    <w:rsid w:val="002231D2"/>
    <w:rsid w:val="002233C3"/>
    <w:rsid w:val="0022342A"/>
    <w:rsid w:val="00223551"/>
    <w:rsid w:val="00223FFF"/>
    <w:rsid w:val="00224072"/>
    <w:rsid w:val="00224650"/>
    <w:rsid w:val="0022468F"/>
    <w:rsid w:val="0022489A"/>
    <w:rsid w:val="00224D45"/>
    <w:rsid w:val="00224E25"/>
    <w:rsid w:val="00225017"/>
    <w:rsid w:val="0022513D"/>
    <w:rsid w:val="0022597E"/>
    <w:rsid w:val="00225C11"/>
    <w:rsid w:val="00225CF9"/>
    <w:rsid w:val="00226092"/>
    <w:rsid w:val="002260A0"/>
    <w:rsid w:val="00226E91"/>
    <w:rsid w:val="0022715B"/>
    <w:rsid w:val="002273D8"/>
    <w:rsid w:val="0022742C"/>
    <w:rsid w:val="002304CC"/>
    <w:rsid w:val="0023143D"/>
    <w:rsid w:val="00231993"/>
    <w:rsid w:val="00231BAA"/>
    <w:rsid w:val="00231F93"/>
    <w:rsid w:val="00231FEC"/>
    <w:rsid w:val="002323F5"/>
    <w:rsid w:val="002329D8"/>
    <w:rsid w:val="002329DD"/>
    <w:rsid w:val="00232C49"/>
    <w:rsid w:val="0023361D"/>
    <w:rsid w:val="002339F8"/>
    <w:rsid w:val="00233F1F"/>
    <w:rsid w:val="0023465C"/>
    <w:rsid w:val="00234A99"/>
    <w:rsid w:val="00234D7E"/>
    <w:rsid w:val="00234DE6"/>
    <w:rsid w:val="0023508C"/>
    <w:rsid w:val="00235179"/>
    <w:rsid w:val="00235F1C"/>
    <w:rsid w:val="0023706A"/>
    <w:rsid w:val="002370C6"/>
    <w:rsid w:val="002370C7"/>
    <w:rsid w:val="00237482"/>
    <w:rsid w:val="002374D5"/>
    <w:rsid w:val="00237993"/>
    <w:rsid w:val="00240061"/>
    <w:rsid w:val="00240348"/>
    <w:rsid w:val="00240397"/>
    <w:rsid w:val="00240419"/>
    <w:rsid w:val="002407FF"/>
    <w:rsid w:val="00240DD2"/>
    <w:rsid w:val="002413C9"/>
    <w:rsid w:val="0024181B"/>
    <w:rsid w:val="002419D8"/>
    <w:rsid w:val="00241A8D"/>
    <w:rsid w:val="00241F21"/>
    <w:rsid w:val="00241F6E"/>
    <w:rsid w:val="002420A0"/>
    <w:rsid w:val="00242220"/>
    <w:rsid w:val="002423B4"/>
    <w:rsid w:val="00242945"/>
    <w:rsid w:val="00242E0A"/>
    <w:rsid w:val="00243135"/>
    <w:rsid w:val="00243997"/>
    <w:rsid w:val="00243D76"/>
    <w:rsid w:val="002441CD"/>
    <w:rsid w:val="002442C8"/>
    <w:rsid w:val="0024444F"/>
    <w:rsid w:val="002445C7"/>
    <w:rsid w:val="002449CF"/>
    <w:rsid w:val="00244B42"/>
    <w:rsid w:val="00244BE3"/>
    <w:rsid w:val="00244F90"/>
    <w:rsid w:val="00245321"/>
    <w:rsid w:val="00245663"/>
    <w:rsid w:val="00245772"/>
    <w:rsid w:val="00246046"/>
    <w:rsid w:val="002464B2"/>
    <w:rsid w:val="0024664D"/>
    <w:rsid w:val="00246895"/>
    <w:rsid w:val="00246A31"/>
    <w:rsid w:val="00246EBB"/>
    <w:rsid w:val="00246F98"/>
    <w:rsid w:val="00250952"/>
    <w:rsid w:val="0025159F"/>
    <w:rsid w:val="00251625"/>
    <w:rsid w:val="002516D5"/>
    <w:rsid w:val="00251DF8"/>
    <w:rsid w:val="002525AD"/>
    <w:rsid w:val="002527C6"/>
    <w:rsid w:val="00252D3F"/>
    <w:rsid w:val="00253347"/>
    <w:rsid w:val="002536C2"/>
    <w:rsid w:val="00253A4A"/>
    <w:rsid w:val="00253CB7"/>
    <w:rsid w:val="00254038"/>
    <w:rsid w:val="002541A9"/>
    <w:rsid w:val="00254647"/>
    <w:rsid w:val="00254AEC"/>
    <w:rsid w:val="00254BFA"/>
    <w:rsid w:val="00254FA0"/>
    <w:rsid w:val="00255C16"/>
    <w:rsid w:val="00255CB0"/>
    <w:rsid w:val="00255F92"/>
    <w:rsid w:val="0025676D"/>
    <w:rsid w:val="00256BF8"/>
    <w:rsid w:val="00256E37"/>
    <w:rsid w:val="0025701C"/>
    <w:rsid w:val="00257498"/>
    <w:rsid w:val="00260C3F"/>
    <w:rsid w:val="00260C69"/>
    <w:rsid w:val="00260D6C"/>
    <w:rsid w:val="00261142"/>
    <w:rsid w:val="00261637"/>
    <w:rsid w:val="00261B2E"/>
    <w:rsid w:val="00262078"/>
    <w:rsid w:val="00262244"/>
    <w:rsid w:val="00262385"/>
    <w:rsid w:val="00262552"/>
    <w:rsid w:val="002626BA"/>
    <w:rsid w:val="00262CA7"/>
    <w:rsid w:val="00263398"/>
    <w:rsid w:val="00263761"/>
    <w:rsid w:val="00264C0A"/>
    <w:rsid w:val="00264E36"/>
    <w:rsid w:val="00264F05"/>
    <w:rsid w:val="00265622"/>
    <w:rsid w:val="00265A10"/>
    <w:rsid w:val="00266010"/>
    <w:rsid w:val="00266127"/>
    <w:rsid w:val="0026639C"/>
    <w:rsid w:val="00266505"/>
    <w:rsid w:val="00266654"/>
    <w:rsid w:val="00266728"/>
    <w:rsid w:val="00266A18"/>
    <w:rsid w:val="00266D52"/>
    <w:rsid w:val="002676D8"/>
    <w:rsid w:val="00267A23"/>
    <w:rsid w:val="00270BAD"/>
    <w:rsid w:val="002714A9"/>
    <w:rsid w:val="002718DD"/>
    <w:rsid w:val="00271ED4"/>
    <w:rsid w:val="0027207B"/>
    <w:rsid w:val="00272119"/>
    <w:rsid w:val="002721E6"/>
    <w:rsid w:val="00272337"/>
    <w:rsid w:val="002724CE"/>
    <w:rsid w:val="00272B83"/>
    <w:rsid w:val="00273165"/>
    <w:rsid w:val="00273193"/>
    <w:rsid w:val="00273383"/>
    <w:rsid w:val="002734FA"/>
    <w:rsid w:val="002739B1"/>
    <w:rsid w:val="00273DC4"/>
    <w:rsid w:val="00274B84"/>
    <w:rsid w:val="00274CDC"/>
    <w:rsid w:val="00274D25"/>
    <w:rsid w:val="002750CB"/>
    <w:rsid w:val="002752EE"/>
    <w:rsid w:val="002758F4"/>
    <w:rsid w:val="00275C58"/>
    <w:rsid w:val="00275D2F"/>
    <w:rsid w:val="00275DE7"/>
    <w:rsid w:val="00276214"/>
    <w:rsid w:val="002765F4"/>
    <w:rsid w:val="00276A02"/>
    <w:rsid w:val="00277AE7"/>
    <w:rsid w:val="00277B6D"/>
    <w:rsid w:val="00277D91"/>
    <w:rsid w:val="00280131"/>
    <w:rsid w:val="002804C4"/>
    <w:rsid w:val="0028050D"/>
    <w:rsid w:val="00280984"/>
    <w:rsid w:val="00280C51"/>
    <w:rsid w:val="00280E11"/>
    <w:rsid w:val="00280EC5"/>
    <w:rsid w:val="00281740"/>
    <w:rsid w:val="00281A07"/>
    <w:rsid w:val="002820CC"/>
    <w:rsid w:val="002823A6"/>
    <w:rsid w:val="00282468"/>
    <w:rsid w:val="00282BB9"/>
    <w:rsid w:val="00282E1D"/>
    <w:rsid w:val="002838EE"/>
    <w:rsid w:val="00283B57"/>
    <w:rsid w:val="00283D2D"/>
    <w:rsid w:val="0028417B"/>
    <w:rsid w:val="0028439B"/>
    <w:rsid w:val="002844C8"/>
    <w:rsid w:val="00284511"/>
    <w:rsid w:val="00284633"/>
    <w:rsid w:val="0028497C"/>
    <w:rsid w:val="00284B91"/>
    <w:rsid w:val="00284DDF"/>
    <w:rsid w:val="002852BB"/>
    <w:rsid w:val="00285918"/>
    <w:rsid w:val="00285C1B"/>
    <w:rsid w:val="002860C5"/>
    <w:rsid w:val="0028656F"/>
    <w:rsid w:val="00286E75"/>
    <w:rsid w:val="00287021"/>
    <w:rsid w:val="002873FD"/>
    <w:rsid w:val="002874C4"/>
    <w:rsid w:val="00287613"/>
    <w:rsid w:val="00287D58"/>
    <w:rsid w:val="00290009"/>
    <w:rsid w:val="00290AF2"/>
    <w:rsid w:val="00290D15"/>
    <w:rsid w:val="0029185E"/>
    <w:rsid w:val="00291F83"/>
    <w:rsid w:val="00291FDD"/>
    <w:rsid w:val="00292118"/>
    <w:rsid w:val="0029248F"/>
    <w:rsid w:val="002924E3"/>
    <w:rsid w:val="00292536"/>
    <w:rsid w:val="00292582"/>
    <w:rsid w:val="002933CC"/>
    <w:rsid w:val="0029365A"/>
    <w:rsid w:val="00293B0A"/>
    <w:rsid w:val="00293E20"/>
    <w:rsid w:val="00293FAB"/>
    <w:rsid w:val="0029459C"/>
    <w:rsid w:val="00294B3F"/>
    <w:rsid w:val="00294E2D"/>
    <w:rsid w:val="002959E9"/>
    <w:rsid w:val="00296058"/>
    <w:rsid w:val="00296200"/>
    <w:rsid w:val="0029640A"/>
    <w:rsid w:val="002965D7"/>
    <w:rsid w:val="00296A1D"/>
    <w:rsid w:val="00296C82"/>
    <w:rsid w:val="00297056"/>
    <w:rsid w:val="00297E69"/>
    <w:rsid w:val="002A035E"/>
    <w:rsid w:val="002A06D2"/>
    <w:rsid w:val="002A0AEF"/>
    <w:rsid w:val="002A0DFB"/>
    <w:rsid w:val="002A0EF0"/>
    <w:rsid w:val="002A13F2"/>
    <w:rsid w:val="002A1BD2"/>
    <w:rsid w:val="002A1C1A"/>
    <w:rsid w:val="002A1E2B"/>
    <w:rsid w:val="002A1F4A"/>
    <w:rsid w:val="002A23CF"/>
    <w:rsid w:val="002A2982"/>
    <w:rsid w:val="002A29D8"/>
    <w:rsid w:val="002A46D0"/>
    <w:rsid w:val="002A4912"/>
    <w:rsid w:val="002A4EF4"/>
    <w:rsid w:val="002A4F5A"/>
    <w:rsid w:val="002A5222"/>
    <w:rsid w:val="002A5642"/>
    <w:rsid w:val="002A5689"/>
    <w:rsid w:val="002A5C3F"/>
    <w:rsid w:val="002A7018"/>
    <w:rsid w:val="002A7295"/>
    <w:rsid w:val="002B0304"/>
    <w:rsid w:val="002B0759"/>
    <w:rsid w:val="002B088B"/>
    <w:rsid w:val="002B0C47"/>
    <w:rsid w:val="002B1190"/>
    <w:rsid w:val="002B18DC"/>
    <w:rsid w:val="002B1AF3"/>
    <w:rsid w:val="002B205D"/>
    <w:rsid w:val="002B23CB"/>
    <w:rsid w:val="002B25D4"/>
    <w:rsid w:val="002B3126"/>
    <w:rsid w:val="002B3132"/>
    <w:rsid w:val="002B36C9"/>
    <w:rsid w:val="002B3A96"/>
    <w:rsid w:val="002B3BAB"/>
    <w:rsid w:val="002B4152"/>
    <w:rsid w:val="002B43D7"/>
    <w:rsid w:val="002B4C53"/>
    <w:rsid w:val="002B5785"/>
    <w:rsid w:val="002B5CAF"/>
    <w:rsid w:val="002B5CC1"/>
    <w:rsid w:val="002B5F1C"/>
    <w:rsid w:val="002B6942"/>
    <w:rsid w:val="002B6BD6"/>
    <w:rsid w:val="002B6F04"/>
    <w:rsid w:val="002B6F6E"/>
    <w:rsid w:val="002B7486"/>
    <w:rsid w:val="002B7BC3"/>
    <w:rsid w:val="002B7F69"/>
    <w:rsid w:val="002C0535"/>
    <w:rsid w:val="002C0CB3"/>
    <w:rsid w:val="002C0D0A"/>
    <w:rsid w:val="002C145C"/>
    <w:rsid w:val="002C14DF"/>
    <w:rsid w:val="002C1BB8"/>
    <w:rsid w:val="002C2130"/>
    <w:rsid w:val="002C22A8"/>
    <w:rsid w:val="002C2338"/>
    <w:rsid w:val="002C29F5"/>
    <w:rsid w:val="002C2B94"/>
    <w:rsid w:val="002C34CC"/>
    <w:rsid w:val="002C3D5A"/>
    <w:rsid w:val="002C43E2"/>
    <w:rsid w:val="002C44FF"/>
    <w:rsid w:val="002C454A"/>
    <w:rsid w:val="002C490D"/>
    <w:rsid w:val="002C4C7E"/>
    <w:rsid w:val="002C4E70"/>
    <w:rsid w:val="002C4EC3"/>
    <w:rsid w:val="002C516C"/>
    <w:rsid w:val="002C58FE"/>
    <w:rsid w:val="002C5A42"/>
    <w:rsid w:val="002C609E"/>
    <w:rsid w:val="002C6341"/>
    <w:rsid w:val="002C7667"/>
    <w:rsid w:val="002C79CD"/>
    <w:rsid w:val="002C7ACC"/>
    <w:rsid w:val="002C7C26"/>
    <w:rsid w:val="002C7DD8"/>
    <w:rsid w:val="002D0096"/>
    <w:rsid w:val="002D0503"/>
    <w:rsid w:val="002D0C12"/>
    <w:rsid w:val="002D0CF8"/>
    <w:rsid w:val="002D1233"/>
    <w:rsid w:val="002D16FF"/>
    <w:rsid w:val="002D1743"/>
    <w:rsid w:val="002D1906"/>
    <w:rsid w:val="002D29EF"/>
    <w:rsid w:val="002D2F46"/>
    <w:rsid w:val="002D3358"/>
    <w:rsid w:val="002D3390"/>
    <w:rsid w:val="002D3471"/>
    <w:rsid w:val="002D3507"/>
    <w:rsid w:val="002D383A"/>
    <w:rsid w:val="002D3F82"/>
    <w:rsid w:val="002D40B7"/>
    <w:rsid w:val="002D42E6"/>
    <w:rsid w:val="002D432B"/>
    <w:rsid w:val="002D4362"/>
    <w:rsid w:val="002D43D1"/>
    <w:rsid w:val="002D4B29"/>
    <w:rsid w:val="002D4B66"/>
    <w:rsid w:val="002D4F5A"/>
    <w:rsid w:val="002D53B1"/>
    <w:rsid w:val="002D53B5"/>
    <w:rsid w:val="002D5D0B"/>
    <w:rsid w:val="002D62ED"/>
    <w:rsid w:val="002D63B1"/>
    <w:rsid w:val="002D6410"/>
    <w:rsid w:val="002D6597"/>
    <w:rsid w:val="002D6E55"/>
    <w:rsid w:val="002D7137"/>
    <w:rsid w:val="002D7A25"/>
    <w:rsid w:val="002D7DAE"/>
    <w:rsid w:val="002D7E81"/>
    <w:rsid w:val="002E00A3"/>
    <w:rsid w:val="002E0568"/>
    <w:rsid w:val="002E06E6"/>
    <w:rsid w:val="002E0899"/>
    <w:rsid w:val="002E0912"/>
    <w:rsid w:val="002E09F0"/>
    <w:rsid w:val="002E1B32"/>
    <w:rsid w:val="002E1B92"/>
    <w:rsid w:val="002E2221"/>
    <w:rsid w:val="002E22D3"/>
    <w:rsid w:val="002E31E5"/>
    <w:rsid w:val="002E3DAC"/>
    <w:rsid w:val="002E4D2F"/>
    <w:rsid w:val="002E53DB"/>
    <w:rsid w:val="002E5C5B"/>
    <w:rsid w:val="002E60B9"/>
    <w:rsid w:val="002E693F"/>
    <w:rsid w:val="002E6B4B"/>
    <w:rsid w:val="002E6BD7"/>
    <w:rsid w:val="002E74C0"/>
    <w:rsid w:val="002E76E6"/>
    <w:rsid w:val="002E7A79"/>
    <w:rsid w:val="002E7E7F"/>
    <w:rsid w:val="002E7F03"/>
    <w:rsid w:val="002F0371"/>
    <w:rsid w:val="002F048C"/>
    <w:rsid w:val="002F0623"/>
    <w:rsid w:val="002F069B"/>
    <w:rsid w:val="002F0891"/>
    <w:rsid w:val="002F0A57"/>
    <w:rsid w:val="002F0BFA"/>
    <w:rsid w:val="002F1502"/>
    <w:rsid w:val="002F1591"/>
    <w:rsid w:val="002F1998"/>
    <w:rsid w:val="002F1CAB"/>
    <w:rsid w:val="002F2043"/>
    <w:rsid w:val="002F22DD"/>
    <w:rsid w:val="002F254B"/>
    <w:rsid w:val="002F25B7"/>
    <w:rsid w:val="002F27B9"/>
    <w:rsid w:val="002F283E"/>
    <w:rsid w:val="002F29ED"/>
    <w:rsid w:val="002F2A16"/>
    <w:rsid w:val="002F2A50"/>
    <w:rsid w:val="002F2AE0"/>
    <w:rsid w:val="002F3325"/>
    <w:rsid w:val="002F3369"/>
    <w:rsid w:val="002F3980"/>
    <w:rsid w:val="002F3A2E"/>
    <w:rsid w:val="002F3B6C"/>
    <w:rsid w:val="002F3DBF"/>
    <w:rsid w:val="002F3E0E"/>
    <w:rsid w:val="002F416E"/>
    <w:rsid w:val="002F45EA"/>
    <w:rsid w:val="002F469B"/>
    <w:rsid w:val="002F4779"/>
    <w:rsid w:val="002F481E"/>
    <w:rsid w:val="002F4BCE"/>
    <w:rsid w:val="002F4D2C"/>
    <w:rsid w:val="002F51DD"/>
    <w:rsid w:val="002F546E"/>
    <w:rsid w:val="002F581D"/>
    <w:rsid w:val="002F5840"/>
    <w:rsid w:val="002F58C7"/>
    <w:rsid w:val="002F59FE"/>
    <w:rsid w:val="002F6035"/>
    <w:rsid w:val="002F66EB"/>
    <w:rsid w:val="002F694D"/>
    <w:rsid w:val="002F6A1A"/>
    <w:rsid w:val="002F6C92"/>
    <w:rsid w:val="002F6F3A"/>
    <w:rsid w:val="002F6FA2"/>
    <w:rsid w:val="002F75C2"/>
    <w:rsid w:val="002F7650"/>
    <w:rsid w:val="002F774E"/>
    <w:rsid w:val="00300281"/>
    <w:rsid w:val="003002FD"/>
    <w:rsid w:val="00300A9E"/>
    <w:rsid w:val="00300AA5"/>
    <w:rsid w:val="00301775"/>
    <w:rsid w:val="0030178F"/>
    <w:rsid w:val="00301BAC"/>
    <w:rsid w:val="00301F38"/>
    <w:rsid w:val="00302EDC"/>
    <w:rsid w:val="00303180"/>
    <w:rsid w:val="00303357"/>
    <w:rsid w:val="00303B91"/>
    <w:rsid w:val="00303BFC"/>
    <w:rsid w:val="00304096"/>
    <w:rsid w:val="003040A5"/>
    <w:rsid w:val="00304253"/>
    <w:rsid w:val="00304640"/>
    <w:rsid w:val="003049A3"/>
    <w:rsid w:val="00304E2C"/>
    <w:rsid w:val="003053BD"/>
    <w:rsid w:val="0030550A"/>
    <w:rsid w:val="003055A9"/>
    <w:rsid w:val="00306097"/>
    <w:rsid w:val="00306132"/>
    <w:rsid w:val="00306231"/>
    <w:rsid w:val="003062D6"/>
    <w:rsid w:val="003067AC"/>
    <w:rsid w:val="00306943"/>
    <w:rsid w:val="00306E3A"/>
    <w:rsid w:val="00306F02"/>
    <w:rsid w:val="00306FAA"/>
    <w:rsid w:val="003076CF"/>
    <w:rsid w:val="00307C19"/>
    <w:rsid w:val="00307D9B"/>
    <w:rsid w:val="00307DFD"/>
    <w:rsid w:val="003105BC"/>
    <w:rsid w:val="00310612"/>
    <w:rsid w:val="00310A0A"/>
    <w:rsid w:val="00310C9C"/>
    <w:rsid w:val="00310F29"/>
    <w:rsid w:val="00310F47"/>
    <w:rsid w:val="0031110A"/>
    <w:rsid w:val="0031139C"/>
    <w:rsid w:val="003116F2"/>
    <w:rsid w:val="0031189C"/>
    <w:rsid w:val="00311A3C"/>
    <w:rsid w:val="00311BEA"/>
    <w:rsid w:val="00311C5E"/>
    <w:rsid w:val="003125A2"/>
    <w:rsid w:val="00312686"/>
    <w:rsid w:val="00312BB5"/>
    <w:rsid w:val="00312D57"/>
    <w:rsid w:val="003133E1"/>
    <w:rsid w:val="0031355A"/>
    <w:rsid w:val="00313826"/>
    <w:rsid w:val="00313A0E"/>
    <w:rsid w:val="00313B8C"/>
    <w:rsid w:val="00313EBB"/>
    <w:rsid w:val="00313EFB"/>
    <w:rsid w:val="00314150"/>
    <w:rsid w:val="003141B3"/>
    <w:rsid w:val="00314230"/>
    <w:rsid w:val="003143AF"/>
    <w:rsid w:val="00314713"/>
    <w:rsid w:val="003147BC"/>
    <w:rsid w:val="003159F7"/>
    <w:rsid w:val="00315B68"/>
    <w:rsid w:val="00315D8A"/>
    <w:rsid w:val="00316061"/>
    <w:rsid w:val="003166B4"/>
    <w:rsid w:val="003166D6"/>
    <w:rsid w:val="003169B5"/>
    <w:rsid w:val="003173BF"/>
    <w:rsid w:val="003175B4"/>
    <w:rsid w:val="00317CD2"/>
    <w:rsid w:val="00320068"/>
    <w:rsid w:val="00320802"/>
    <w:rsid w:val="003208C0"/>
    <w:rsid w:val="00320A9F"/>
    <w:rsid w:val="00320C5D"/>
    <w:rsid w:val="00320E1E"/>
    <w:rsid w:val="00320E62"/>
    <w:rsid w:val="00321035"/>
    <w:rsid w:val="0032118E"/>
    <w:rsid w:val="003218ED"/>
    <w:rsid w:val="003218F0"/>
    <w:rsid w:val="00321994"/>
    <w:rsid w:val="00321CF8"/>
    <w:rsid w:val="00321D33"/>
    <w:rsid w:val="00321EF0"/>
    <w:rsid w:val="0032212D"/>
    <w:rsid w:val="003221D0"/>
    <w:rsid w:val="00322447"/>
    <w:rsid w:val="003226B3"/>
    <w:rsid w:val="00322C6F"/>
    <w:rsid w:val="0032392D"/>
    <w:rsid w:val="00323DAD"/>
    <w:rsid w:val="00323EAA"/>
    <w:rsid w:val="00324393"/>
    <w:rsid w:val="00324597"/>
    <w:rsid w:val="003246BD"/>
    <w:rsid w:val="00324844"/>
    <w:rsid w:val="00324BC4"/>
    <w:rsid w:val="00324EA5"/>
    <w:rsid w:val="00325729"/>
    <w:rsid w:val="00325939"/>
    <w:rsid w:val="00325E11"/>
    <w:rsid w:val="00326148"/>
    <w:rsid w:val="0032617C"/>
    <w:rsid w:val="003261D5"/>
    <w:rsid w:val="0032625A"/>
    <w:rsid w:val="0032649B"/>
    <w:rsid w:val="00326777"/>
    <w:rsid w:val="003269C0"/>
    <w:rsid w:val="00326BC7"/>
    <w:rsid w:val="00327356"/>
    <w:rsid w:val="00327634"/>
    <w:rsid w:val="00327D58"/>
    <w:rsid w:val="003301E6"/>
    <w:rsid w:val="00330271"/>
    <w:rsid w:val="00330546"/>
    <w:rsid w:val="00330A56"/>
    <w:rsid w:val="00331E5D"/>
    <w:rsid w:val="00331FBE"/>
    <w:rsid w:val="003322C6"/>
    <w:rsid w:val="003325D5"/>
    <w:rsid w:val="00332614"/>
    <w:rsid w:val="00332E83"/>
    <w:rsid w:val="0033355A"/>
    <w:rsid w:val="0033363A"/>
    <w:rsid w:val="0033411D"/>
    <w:rsid w:val="003345E2"/>
    <w:rsid w:val="00334FBD"/>
    <w:rsid w:val="00334FE3"/>
    <w:rsid w:val="003353F4"/>
    <w:rsid w:val="00335A08"/>
    <w:rsid w:val="00335C96"/>
    <w:rsid w:val="00335CB4"/>
    <w:rsid w:val="00335F34"/>
    <w:rsid w:val="00336174"/>
    <w:rsid w:val="00336372"/>
    <w:rsid w:val="0033641D"/>
    <w:rsid w:val="00336D02"/>
    <w:rsid w:val="00337148"/>
    <w:rsid w:val="003373CD"/>
    <w:rsid w:val="003378E4"/>
    <w:rsid w:val="00337904"/>
    <w:rsid w:val="00340133"/>
    <w:rsid w:val="003401D8"/>
    <w:rsid w:val="00340338"/>
    <w:rsid w:val="00340606"/>
    <w:rsid w:val="00340675"/>
    <w:rsid w:val="0034125A"/>
    <w:rsid w:val="00341371"/>
    <w:rsid w:val="00342018"/>
    <w:rsid w:val="0034206B"/>
    <w:rsid w:val="00342354"/>
    <w:rsid w:val="003427F0"/>
    <w:rsid w:val="003428BA"/>
    <w:rsid w:val="00342A0B"/>
    <w:rsid w:val="00342A31"/>
    <w:rsid w:val="00342D59"/>
    <w:rsid w:val="00343841"/>
    <w:rsid w:val="003438FE"/>
    <w:rsid w:val="00343A2E"/>
    <w:rsid w:val="0034444C"/>
    <w:rsid w:val="003444DE"/>
    <w:rsid w:val="003447CB"/>
    <w:rsid w:val="00344884"/>
    <w:rsid w:val="003457AA"/>
    <w:rsid w:val="003459B3"/>
    <w:rsid w:val="003460C0"/>
    <w:rsid w:val="003461BA"/>
    <w:rsid w:val="003462EB"/>
    <w:rsid w:val="0034632B"/>
    <w:rsid w:val="0034659A"/>
    <w:rsid w:val="00346B69"/>
    <w:rsid w:val="003473AA"/>
    <w:rsid w:val="0034777A"/>
    <w:rsid w:val="00347B24"/>
    <w:rsid w:val="00347B64"/>
    <w:rsid w:val="00347C17"/>
    <w:rsid w:val="00347C59"/>
    <w:rsid w:val="00347F1F"/>
    <w:rsid w:val="003514EF"/>
    <w:rsid w:val="0035154D"/>
    <w:rsid w:val="003516C6"/>
    <w:rsid w:val="003517B6"/>
    <w:rsid w:val="003517BD"/>
    <w:rsid w:val="00351F8E"/>
    <w:rsid w:val="0035225D"/>
    <w:rsid w:val="00352300"/>
    <w:rsid w:val="00352C9C"/>
    <w:rsid w:val="00352F18"/>
    <w:rsid w:val="00353044"/>
    <w:rsid w:val="00353205"/>
    <w:rsid w:val="00353238"/>
    <w:rsid w:val="00353502"/>
    <w:rsid w:val="00353A26"/>
    <w:rsid w:val="00353B02"/>
    <w:rsid w:val="00353C25"/>
    <w:rsid w:val="00354048"/>
    <w:rsid w:val="003543F1"/>
    <w:rsid w:val="0035496C"/>
    <w:rsid w:val="00354E8E"/>
    <w:rsid w:val="0035522A"/>
    <w:rsid w:val="00355C1B"/>
    <w:rsid w:val="00355C54"/>
    <w:rsid w:val="00355DAF"/>
    <w:rsid w:val="00355F96"/>
    <w:rsid w:val="00356088"/>
    <w:rsid w:val="0035623A"/>
    <w:rsid w:val="003567FA"/>
    <w:rsid w:val="00356BEA"/>
    <w:rsid w:val="00356C86"/>
    <w:rsid w:val="00356CB9"/>
    <w:rsid w:val="00357396"/>
    <w:rsid w:val="003578E4"/>
    <w:rsid w:val="00357C6C"/>
    <w:rsid w:val="0036023E"/>
    <w:rsid w:val="00360A11"/>
    <w:rsid w:val="00360B8D"/>
    <w:rsid w:val="00360BB7"/>
    <w:rsid w:val="00360D04"/>
    <w:rsid w:val="00360D33"/>
    <w:rsid w:val="0036193E"/>
    <w:rsid w:val="00361A5D"/>
    <w:rsid w:val="00361A93"/>
    <w:rsid w:val="00362039"/>
    <w:rsid w:val="003620BB"/>
    <w:rsid w:val="00362762"/>
    <w:rsid w:val="00362917"/>
    <w:rsid w:val="00362B76"/>
    <w:rsid w:val="00362DA0"/>
    <w:rsid w:val="003632B0"/>
    <w:rsid w:val="003633B6"/>
    <w:rsid w:val="00363C02"/>
    <w:rsid w:val="00363EFC"/>
    <w:rsid w:val="0036404D"/>
    <w:rsid w:val="003647DA"/>
    <w:rsid w:val="003649D5"/>
    <w:rsid w:val="0036573C"/>
    <w:rsid w:val="0036574A"/>
    <w:rsid w:val="003657A0"/>
    <w:rsid w:val="0036605C"/>
    <w:rsid w:val="003667AE"/>
    <w:rsid w:val="00366C77"/>
    <w:rsid w:val="00367854"/>
    <w:rsid w:val="00367FB6"/>
    <w:rsid w:val="00370235"/>
    <w:rsid w:val="00370352"/>
    <w:rsid w:val="00370671"/>
    <w:rsid w:val="003715AE"/>
    <w:rsid w:val="00372095"/>
    <w:rsid w:val="00372659"/>
    <w:rsid w:val="003732D4"/>
    <w:rsid w:val="00373A41"/>
    <w:rsid w:val="00373ABA"/>
    <w:rsid w:val="00373F6C"/>
    <w:rsid w:val="00374312"/>
    <w:rsid w:val="0037447F"/>
    <w:rsid w:val="003744C4"/>
    <w:rsid w:val="003748B5"/>
    <w:rsid w:val="00374C1F"/>
    <w:rsid w:val="00374CFA"/>
    <w:rsid w:val="003752A9"/>
    <w:rsid w:val="003758E1"/>
    <w:rsid w:val="00375B90"/>
    <w:rsid w:val="00375BDC"/>
    <w:rsid w:val="0037606F"/>
    <w:rsid w:val="00376354"/>
    <w:rsid w:val="00376427"/>
    <w:rsid w:val="00376438"/>
    <w:rsid w:val="00376453"/>
    <w:rsid w:val="00376504"/>
    <w:rsid w:val="00376C71"/>
    <w:rsid w:val="00376F6A"/>
    <w:rsid w:val="0037724C"/>
    <w:rsid w:val="0037727A"/>
    <w:rsid w:val="00377547"/>
    <w:rsid w:val="00377BC9"/>
    <w:rsid w:val="00377E26"/>
    <w:rsid w:val="00377E97"/>
    <w:rsid w:val="003801F0"/>
    <w:rsid w:val="003801FB"/>
    <w:rsid w:val="00380431"/>
    <w:rsid w:val="003804CF"/>
    <w:rsid w:val="003808A7"/>
    <w:rsid w:val="0038113C"/>
    <w:rsid w:val="00381146"/>
    <w:rsid w:val="00381598"/>
    <w:rsid w:val="003816FD"/>
    <w:rsid w:val="0038186B"/>
    <w:rsid w:val="00381A4B"/>
    <w:rsid w:val="00381FDD"/>
    <w:rsid w:val="003824AB"/>
    <w:rsid w:val="0038287E"/>
    <w:rsid w:val="00382A72"/>
    <w:rsid w:val="00382C63"/>
    <w:rsid w:val="003834BE"/>
    <w:rsid w:val="003839BE"/>
    <w:rsid w:val="00383C2B"/>
    <w:rsid w:val="00383F57"/>
    <w:rsid w:val="0038403A"/>
    <w:rsid w:val="00384061"/>
    <w:rsid w:val="00384212"/>
    <w:rsid w:val="00384575"/>
    <w:rsid w:val="00384894"/>
    <w:rsid w:val="00384964"/>
    <w:rsid w:val="0038518A"/>
    <w:rsid w:val="003853D2"/>
    <w:rsid w:val="003855A4"/>
    <w:rsid w:val="00385720"/>
    <w:rsid w:val="003857B3"/>
    <w:rsid w:val="003857BE"/>
    <w:rsid w:val="0038599D"/>
    <w:rsid w:val="00385B98"/>
    <w:rsid w:val="00385CEE"/>
    <w:rsid w:val="00385DBF"/>
    <w:rsid w:val="00386297"/>
    <w:rsid w:val="00386607"/>
    <w:rsid w:val="0038676E"/>
    <w:rsid w:val="00386AA4"/>
    <w:rsid w:val="0038707A"/>
    <w:rsid w:val="00387B8F"/>
    <w:rsid w:val="00387CDD"/>
    <w:rsid w:val="003902F7"/>
    <w:rsid w:val="003905F9"/>
    <w:rsid w:val="003907D5"/>
    <w:rsid w:val="0039095C"/>
    <w:rsid w:val="00390BB6"/>
    <w:rsid w:val="00390CF4"/>
    <w:rsid w:val="0039109F"/>
    <w:rsid w:val="0039191D"/>
    <w:rsid w:val="00391D12"/>
    <w:rsid w:val="00392985"/>
    <w:rsid w:val="00393478"/>
    <w:rsid w:val="003934DD"/>
    <w:rsid w:val="00393674"/>
    <w:rsid w:val="00393AD8"/>
    <w:rsid w:val="003942DF"/>
    <w:rsid w:val="0039436D"/>
    <w:rsid w:val="003948F2"/>
    <w:rsid w:val="0039509D"/>
    <w:rsid w:val="0039531E"/>
    <w:rsid w:val="003953DB"/>
    <w:rsid w:val="00395486"/>
    <w:rsid w:val="00395B9E"/>
    <w:rsid w:val="00395D85"/>
    <w:rsid w:val="0039604B"/>
    <w:rsid w:val="003961EB"/>
    <w:rsid w:val="003964FA"/>
    <w:rsid w:val="00396662"/>
    <w:rsid w:val="00397074"/>
    <w:rsid w:val="00397229"/>
    <w:rsid w:val="003972CE"/>
    <w:rsid w:val="003975A6"/>
    <w:rsid w:val="00397688"/>
    <w:rsid w:val="00397BDC"/>
    <w:rsid w:val="003A0105"/>
    <w:rsid w:val="003A0341"/>
    <w:rsid w:val="003A03C1"/>
    <w:rsid w:val="003A05C9"/>
    <w:rsid w:val="003A0786"/>
    <w:rsid w:val="003A0D7F"/>
    <w:rsid w:val="003A108A"/>
    <w:rsid w:val="003A15D2"/>
    <w:rsid w:val="003A1877"/>
    <w:rsid w:val="003A1BBA"/>
    <w:rsid w:val="003A1EEF"/>
    <w:rsid w:val="003A20F0"/>
    <w:rsid w:val="003A2185"/>
    <w:rsid w:val="003A2357"/>
    <w:rsid w:val="003A272F"/>
    <w:rsid w:val="003A2A46"/>
    <w:rsid w:val="003A2E76"/>
    <w:rsid w:val="003A337B"/>
    <w:rsid w:val="003A3622"/>
    <w:rsid w:val="003A3896"/>
    <w:rsid w:val="003A3ACD"/>
    <w:rsid w:val="003A3C45"/>
    <w:rsid w:val="003A3DD9"/>
    <w:rsid w:val="003A3DE7"/>
    <w:rsid w:val="003A46D6"/>
    <w:rsid w:val="003A4761"/>
    <w:rsid w:val="003A482D"/>
    <w:rsid w:val="003A48EB"/>
    <w:rsid w:val="003A4A7E"/>
    <w:rsid w:val="003A4C6C"/>
    <w:rsid w:val="003A51DF"/>
    <w:rsid w:val="003A54F2"/>
    <w:rsid w:val="003A5574"/>
    <w:rsid w:val="003A55E0"/>
    <w:rsid w:val="003A56C4"/>
    <w:rsid w:val="003A5C67"/>
    <w:rsid w:val="003A5D8A"/>
    <w:rsid w:val="003A608D"/>
    <w:rsid w:val="003A6E73"/>
    <w:rsid w:val="003A73E7"/>
    <w:rsid w:val="003A77E7"/>
    <w:rsid w:val="003A798C"/>
    <w:rsid w:val="003A7A44"/>
    <w:rsid w:val="003B0062"/>
    <w:rsid w:val="003B034E"/>
    <w:rsid w:val="003B09FB"/>
    <w:rsid w:val="003B0F26"/>
    <w:rsid w:val="003B1355"/>
    <w:rsid w:val="003B16A7"/>
    <w:rsid w:val="003B19AF"/>
    <w:rsid w:val="003B1ED9"/>
    <w:rsid w:val="003B216E"/>
    <w:rsid w:val="003B21EC"/>
    <w:rsid w:val="003B2408"/>
    <w:rsid w:val="003B2606"/>
    <w:rsid w:val="003B270D"/>
    <w:rsid w:val="003B2813"/>
    <w:rsid w:val="003B2894"/>
    <w:rsid w:val="003B29D0"/>
    <w:rsid w:val="003B304E"/>
    <w:rsid w:val="003B35A9"/>
    <w:rsid w:val="003B38CD"/>
    <w:rsid w:val="003B38F5"/>
    <w:rsid w:val="003B3E50"/>
    <w:rsid w:val="003B3F45"/>
    <w:rsid w:val="003B414D"/>
    <w:rsid w:val="003B487C"/>
    <w:rsid w:val="003B4926"/>
    <w:rsid w:val="003B4EAA"/>
    <w:rsid w:val="003B536B"/>
    <w:rsid w:val="003B5451"/>
    <w:rsid w:val="003B5B9C"/>
    <w:rsid w:val="003B5F9D"/>
    <w:rsid w:val="003B683D"/>
    <w:rsid w:val="003B6BCF"/>
    <w:rsid w:val="003B6CF8"/>
    <w:rsid w:val="003B6D05"/>
    <w:rsid w:val="003B6E0D"/>
    <w:rsid w:val="003B6FFA"/>
    <w:rsid w:val="003B7010"/>
    <w:rsid w:val="003B711A"/>
    <w:rsid w:val="003B7140"/>
    <w:rsid w:val="003B73C9"/>
    <w:rsid w:val="003B7D57"/>
    <w:rsid w:val="003C00C0"/>
    <w:rsid w:val="003C0165"/>
    <w:rsid w:val="003C051F"/>
    <w:rsid w:val="003C0688"/>
    <w:rsid w:val="003C0C2C"/>
    <w:rsid w:val="003C0EF2"/>
    <w:rsid w:val="003C18F3"/>
    <w:rsid w:val="003C1D47"/>
    <w:rsid w:val="003C2053"/>
    <w:rsid w:val="003C2131"/>
    <w:rsid w:val="003C242B"/>
    <w:rsid w:val="003C2475"/>
    <w:rsid w:val="003C278C"/>
    <w:rsid w:val="003C2915"/>
    <w:rsid w:val="003C348F"/>
    <w:rsid w:val="003C3ECB"/>
    <w:rsid w:val="003C42C5"/>
    <w:rsid w:val="003C4330"/>
    <w:rsid w:val="003C4CCF"/>
    <w:rsid w:val="003C4E7C"/>
    <w:rsid w:val="003C5066"/>
    <w:rsid w:val="003C5423"/>
    <w:rsid w:val="003C55BA"/>
    <w:rsid w:val="003C599D"/>
    <w:rsid w:val="003C59DC"/>
    <w:rsid w:val="003C59E5"/>
    <w:rsid w:val="003C6A4F"/>
    <w:rsid w:val="003C74E2"/>
    <w:rsid w:val="003C7565"/>
    <w:rsid w:val="003C775D"/>
    <w:rsid w:val="003C7927"/>
    <w:rsid w:val="003C7EB0"/>
    <w:rsid w:val="003C7ECE"/>
    <w:rsid w:val="003D0179"/>
    <w:rsid w:val="003D0800"/>
    <w:rsid w:val="003D0FF7"/>
    <w:rsid w:val="003D13EA"/>
    <w:rsid w:val="003D157D"/>
    <w:rsid w:val="003D17E7"/>
    <w:rsid w:val="003D188F"/>
    <w:rsid w:val="003D1B5A"/>
    <w:rsid w:val="003D1C1A"/>
    <w:rsid w:val="003D23F2"/>
    <w:rsid w:val="003D2DBA"/>
    <w:rsid w:val="003D3A86"/>
    <w:rsid w:val="003D4236"/>
    <w:rsid w:val="003D48DB"/>
    <w:rsid w:val="003D4929"/>
    <w:rsid w:val="003D4A21"/>
    <w:rsid w:val="003D4CFE"/>
    <w:rsid w:val="003D4DC2"/>
    <w:rsid w:val="003D50D6"/>
    <w:rsid w:val="003D51BA"/>
    <w:rsid w:val="003D55A0"/>
    <w:rsid w:val="003D5A7E"/>
    <w:rsid w:val="003D5AAD"/>
    <w:rsid w:val="003D5ED5"/>
    <w:rsid w:val="003D5FFD"/>
    <w:rsid w:val="003D6030"/>
    <w:rsid w:val="003D6104"/>
    <w:rsid w:val="003D6BE7"/>
    <w:rsid w:val="003D6CFE"/>
    <w:rsid w:val="003D73C7"/>
    <w:rsid w:val="003D74D1"/>
    <w:rsid w:val="003E0488"/>
    <w:rsid w:val="003E07EE"/>
    <w:rsid w:val="003E0C4E"/>
    <w:rsid w:val="003E0E63"/>
    <w:rsid w:val="003E1332"/>
    <w:rsid w:val="003E1333"/>
    <w:rsid w:val="003E1A81"/>
    <w:rsid w:val="003E24E8"/>
    <w:rsid w:val="003E25C6"/>
    <w:rsid w:val="003E2B26"/>
    <w:rsid w:val="003E3457"/>
    <w:rsid w:val="003E34AA"/>
    <w:rsid w:val="003E3771"/>
    <w:rsid w:val="003E3846"/>
    <w:rsid w:val="003E3D19"/>
    <w:rsid w:val="003E4002"/>
    <w:rsid w:val="003E4197"/>
    <w:rsid w:val="003E46ED"/>
    <w:rsid w:val="003E474A"/>
    <w:rsid w:val="003E4E7B"/>
    <w:rsid w:val="003E4F14"/>
    <w:rsid w:val="003E5693"/>
    <w:rsid w:val="003E56D3"/>
    <w:rsid w:val="003E5A83"/>
    <w:rsid w:val="003E5B20"/>
    <w:rsid w:val="003E613F"/>
    <w:rsid w:val="003E6259"/>
    <w:rsid w:val="003E633D"/>
    <w:rsid w:val="003E6507"/>
    <w:rsid w:val="003E6543"/>
    <w:rsid w:val="003E655E"/>
    <w:rsid w:val="003E65CD"/>
    <w:rsid w:val="003E6664"/>
    <w:rsid w:val="003E6706"/>
    <w:rsid w:val="003E697C"/>
    <w:rsid w:val="003E6BB7"/>
    <w:rsid w:val="003E6BBB"/>
    <w:rsid w:val="003E6C41"/>
    <w:rsid w:val="003E6F66"/>
    <w:rsid w:val="003E70D7"/>
    <w:rsid w:val="003E7142"/>
    <w:rsid w:val="003E7850"/>
    <w:rsid w:val="003E7906"/>
    <w:rsid w:val="003E7E70"/>
    <w:rsid w:val="003F0135"/>
    <w:rsid w:val="003F0833"/>
    <w:rsid w:val="003F1102"/>
    <w:rsid w:val="003F1457"/>
    <w:rsid w:val="003F17AF"/>
    <w:rsid w:val="003F17D5"/>
    <w:rsid w:val="003F1E3E"/>
    <w:rsid w:val="003F1FE1"/>
    <w:rsid w:val="003F211A"/>
    <w:rsid w:val="003F2593"/>
    <w:rsid w:val="003F26B2"/>
    <w:rsid w:val="003F2C2C"/>
    <w:rsid w:val="003F2C65"/>
    <w:rsid w:val="003F3228"/>
    <w:rsid w:val="003F3DF7"/>
    <w:rsid w:val="003F3E08"/>
    <w:rsid w:val="003F444F"/>
    <w:rsid w:val="003F4830"/>
    <w:rsid w:val="003F49F2"/>
    <w:rsid w:val="003F4BF7"/>
    <w:rsid w:val="003F4ED9"/>
    <w:rsid w:val="003F5087"/>
    <w:rsid w:val="003F54C0"/>
    <w:rsid w:val="003F5871"/>
    <w:rsid w:val="003F5EDC"/>
    <w:rsid w:val="003F639A"/>
    <w:rsid w:val="003F6A1E"/>
    <w:rsid w:val="003F6DFC"/>
    <w:rsid w:val="003F72B0"/>
    <w:rsid w:val="00400410"/>
    <w:rsid w:val="004006F0"/>
    <w:rsid w:val="00400906"/>
    <w:rsid w:val="00400F83"/>
    <w:rsid w:val="00401D12"/>
    <w:rsid w:val="004023D5"/>
    <w:rsid w:val="0040242D"/>
    <w:rsid w:val="00402481"/>
    <w:rsid w:val="00402A9C"/>
    <w:rsid w:val="00402C9D"/>
    <w:rsid w:val="00402D83"/>
    <w:rsid w:val="00402E02"/>
    <w:rsid w:val="004030E3"/>
    <w:rsid w:val="00403585"/>
    <w:rsid w:val="00403981"/>
    <w:rsid w:val="00403EBA"/>
    <w:rsid w:val="00403ECC"/>
    <w:rsid w:val="00403ED5"/>
    <w:rsid w:val="004046E3"/>
    <w:rsid w:val="00404AB6"/>
    <w:rsid w:val="00404EB4"/>
    <w:rsid w:val="004055E4"/>
    <w:rsid w:val="00405725"/>
    <w:rsid w:val="00405B5B"/>
    <w:rsid w:val="00405D19"/>
    <w:rsid w:val="004067E3"/>
    <w:rsid w:val="004069C1"/>
    <w:rsid w:val="00407664"/>
    <w:rsid w:val="004076BB"/>
    <w:rsid w:val="00407A30"/>
    <w:rsid w:val="00407DFE"/>
    <w:rsid w:val="00410124"/>
    <w:rsid w:val="00410153"/>
    <w:rsid w:val="004101FF"/>
    <w:rsid w:val="00410424"/>
    <w:rsid w:val="00410509"/>
    <w:rsid w:val="00410530"/>
    <w:rsid w:val="00410692"/>
    <w:rsid w:val="00410A39"/>
    <w:rsid w:val="00410C1A"/>
    <w:rsid w:val="00410E72"/>
    <w:rsid w:val="004111C7"/>
    <w:rsid w:val="004114E2"/>
    <w:rsid w:val="00411524"/>
    <w:rsid w:val="004118F4"/>
    <w:rsid w:val="00411B60"/>
    <w:rsid w:val="00411C6B"/>
    <w:rsid w:val="004120DF"/>
    <w:rsid w:val="00412B36"/>
    <w:rsid w:val="004136BC"/>
    <w:rsid w:val="00413779"/>
    <w:rsid w:val="00413D9E"/>
    <w:rsid w:val="00413E84"/>
    <w:rsid w:val="0041401F"/>
    <w:rsid w:val="00414186"/>
    <w:rsid w:val="00414C99"/>
    <w:rsid w:val="00414E9A"/>
    <w:rsid w:val="004154A2"/>
    <w:rsid w:val="004168DC"/>
    <w:rsid w:val="00416DB9"/>
    <w:rsid w:val="0041732E"/>
    <w:rsid w:val="0041771C"/>
    <w:rsid w:val="00417767"/>
    <w:rsid w:val="00417A19"/>
    <w:rsid w:val="00417E54"/>
    <w:rsid w:val="004200D1"/>
    <w:rsid w:val="004201F0"/>
    <w:rsid w:val="0042059A"/>
    <w:rsid w:val="00420866"/>
    <w:rsid w:val="004213CC"/>
    <w:rsid w:val="00421751"/>
    <w:rsid w:val="004217C5"/>
    <w:rsid w:val="00421C9A"/>
    <w:rsid w:val="00421D65"/>
    <w:rsid w:val="004221DF"/>
    <w:rsid w:val="004225C0"/>
    <w:rsid w:val="00422BD6"/>
    <w:rsid w:val="00422E88"/>
    <w:rsid w:val="00422F77"/>
    <w:rsid w:val="00422FB1"/>
    <w:rsid w:val="004232A2"/>
    <w:rsid w:val="004236D8"/>
    <w:rsid w:val="00423740"/>
    <w:rsid w:val="00423867"/>
    <w:rsid w:val="00423A65"/>
    <w:rsid w:val="00423ED8"/>
    <w:rsid w:val="00424438"/>
    <w:rsid w:val="004245EB"/>
    <w:rsid w:val="00424FF9"/>
    <w:rsid w:val="00425073"/>
    <w:rsid w:val="00425205"/>
    <w:rsid w:val="004255D5"/>
    <w:rsid w:val="00426B67"/>
    <w:rsid w:val="00426B8C"/>
    <w:rsid w:val="00426C54"/>
    <w:rsid w:val="00426CD6"/>
    <w:rsid w:val="00426D17"/>
    <w:rsid w:val="004270B6"/>
    <w:rsid w:val="004270D3"/>
    <w:rsid w:val="0042742E"/>
    <w:rsid w:val="00430230"/>
    <w:rsid w:val="00430424"/>
    <w:rsid w:val="0043048B"/>
    <w:rsid w:val="0043051A"/>
    <w:rsid w:val="00430583"/>
    <w:rsid w:val="004305ED"/>
    <w:rsid w:val="00430B6D"/>
    <w:rsid w:val="00430FD7"/>
    <w:rsid w:val="004319EB"/>
    <w:rsid w:val="00431A10"/>
    <w:rsid w:val="00431FC2"/>
    <w:rsid w:val="004322A6"/>
    <w:rsid w:val="00432485"/>
    <w:rsid w:val="00432BAD"/>
    <w:rsid w:val="00432ECE"/>
    <w:rsid w:val="00433537"/>
    <w:rsid w:val="00433A6D"/>
    <w:rsid w:val="00433E44"/>
    <w:rsid w:val="00433EF6"/>
    <w:rsid w:val="004343A4"/>
    <w:rsid w:val="00434434"/>
    <w:rsid w:val="0043493A"/>
    <w:rsid w:val="00434F16"/>
    <w:rsid w:val="00434FC2"/>
    <w:rsid w:val="00434FC3"/>
    <w:rsid w:val="004355D0"/>
    <w:rsid w:val="00435EE2"/>
    <w:rsid w:val="00435FD3"/>
    <w:rsid w:val="00436060"/>
    <w:rsid w:val="004366A6"/>
    <w:rsid w:val="0043711C"/>
    <w:rsid w:val="00437962"/>
    <w:rsid w:val="00437C5F"/>
    <w:rsid w:val="00437C7E"/>
    <w:rsid w:val="00437CE6"/>
    <w:rsid w:val="0044082F"/>
    <w:rsid w:val="004409BA"/>
    <w:rsid w:val="00441291"/>
    <w:rsid w:val="0044151E"/>
    <w:rsid w:val="004417C9"/>
    <w:rsid w:val="00441CB0"/>
    <w:rsid w:val="0044201F"/>
    <w:rsid w:val="0044249F"/>
    <w:rsid w:val="004425D8"/>
    <w:rsid w:val="0044285A"/>
    <w:rsid w:val="00442BD4"/>
    <w:rsid w:val="00443F10"/>
    <w:rsid w:val="00444540"/>
    <w:rsid w:val="004445BB"/>
    <w:rsid w:val="00444901"/>
    <w:rsid w:val="00444AD5"/>
    <w:rsid w:val="00444E83"/>
    <w:rsid w:val="00444ED7"/>
    <w:rsid w:val="004452EB"/>
    <w:rsid w:val="004454D7"/>
    <w:rsid w:val="00445EA3"/>
    <w:rsid w:val="00445F3A"/>
    <w:rsid w:val="00446374"/>
    <w:rsid w:val="004468E3"/>
    <w:rsid w:val="00446984"/>
    <w:rsid w:val="00447040"/>
    <w:rsid w:val="00447AE3"/>
    <w:rsid w:val="0045017E"/>
    <w:rsid w:val="00450206"/>
    <w:rsid w:val="00450281"/>
    <w:rsid w:val="004506DE"/>
    <w:rsid w:val="004507DF"/>
    <w:rsid w:val="00450F8E"/>
    <w:rsid w:val="00451B92"/>
    <w:rsid w:val="00451DB7"/>
    <w:rsid w:val="00451FCF"/>
    <w:rsid w:val="00452301"/>
    <w:rsid w:val="004523E7"/>
    <w:rsid w:val="00452479"/>
    <w:rsid w:val="00452A14"/>
    <w:rsid w:val="004532EC"/>
    <w:rsid w:val="004535E9"/>
    <w:rsid w:val="004535F8"/>
    <w:rsid w:val="0045370A"/>
    <w:rsid w:val="00453820"/>
    <w:rsid w:val="00453888"/>
    <w:rsid w:val="00453B79"/>
    <w:rsid w:val="00453F9B"/>
    <w:rsid w:val="00454D3C"/>
    <w:rsid w:val="00454FDD"/>
    <w:rsid w:val="004551D5"/>
    <w:rsid w:val="00455426"/>
    <w:rsid w:val="00456592"/>
    <w:rsid w:val="004566D7"/>
    <w:rsid w:val="004566DC"/>
    <w:rsid w:val="004569B9"/>
    <w:rsid w:val="00456B98"/>
    <w:rsid w:val="00456EF9"/>
    <w:rsid w:val="00457186"/>
    <w:rsid w:val="00457BAF"/>
    <w:rsid w:val="00457E22"/>
    <w:rsid w:val="00457E42"/>
    <w:rsid w:val="004601DC"/>
    <w:rsid w:val="00460212"/>
    <w:rsid w:val="004602B6"/>
    <w:rsid w:val="00460E0B"/>
    <w:rsid w:val="00461C10"/>
    <w:rsid w:val="00462A89"/>
    <w:rsid w:val="004632B4"/>
    <w:rsid w:val="0046354C"/>
    <w:rsid w:val="004635BC"/>
    <w:rsid w:val="00463711"/>
    <w:rsid w:val="00463A2D"/>
    <w:rsid w:val="00463D16"/>
    <w:rsid w:val="0046487A"/>
    <w:rsid w:val="0046495C"/>
    <w:rsid w:val="00464A57"/>
    <w:rsid w:val="00464BAC"/>
    <w:rsid w:val="00464E5D"/>
    <w:rsid w:val="004653A2"/>
    <w:rsid w:val="004654A0"/>
    <w:rsid w:val="00465909"/>
    <w:rsid w:val="00465F2F"/>
    <w:rsid w:val="004660D7"/>
    <w:rsid w:val="00466A71"/>
    <w:rsid w:val="00466CF7"/>
    <w:rsid w:val="004673A0"/>
    <w:rsid w:val="004675FB"/>
    <w:rsid w:val="00467A08"/>
    <w:rsid w:val="00467BD2"/>
    <w:rsid w:val="00467BD4"/>
    <w:rsid w:val="00467BF8"/>
    <w:rsid w:val="00467D07"/>
    <w:rsid w:val="004703C7"/>
    <w:rsid w:val="00470636"/>
    <w:rsid w:val="00470717"/>
    <w:rsid w:val="00470853"/>
    <w:rsid w:val="00470908"/>
    <w:rsid w:val="00470B6B"/>
    <w:rsid w:val="004714C5"/>
    <w:rsid w:val="0047154D"/>
    <w:rsid w:val="004717DD"/>
    <w:rsid w:val="00471A08"/>
    <w:rsid w:val="00471BA8"/>
    <w:rsid w:val="00471C40"/>
    <w:rsid w:val="004721B4"/>
    <w:rsid w:val="0047243B"/>
    <w:rsid w:val="00472CDE"/>
    <w:rsid w:val="0047349D"/>
    <w:rsid w:val="004735A7"/>
    <w:rsid w:val="0047375F"/>
    <w:rsid w:val="00473935"/>
    <w:rsid w:val="00473AD7"/>
    <w:rsid w:val="00473E0E"/>
    <w:rsid w:val="00474110"/>
    <w:rsid w:val="00474239"/>
    <w:rsid w:val="00474E75"/>
    <w:rsid w:val="00475141"/>
    <w:rsid w:val="004753BB"/>
    <w:rsid w:val="004754C0"/>
    <w:rsid w:val="00476192"/>
    <w:rsid w:val="004765FE"/>
    <w:rsid w:val="00477031"/>
    <w:rsid w:val="00477094"/>
    <w:rsid w:val="004772BE"/>
    <w:rsid w:val="0047733D"/>
    <w:rsid w:val="0047777A"/>
    <w:rsid w:val="00477B7E"/>
    <w:rsid w:val="00477ED0"/>
    <w:rsid w:val="00477FE0"/>
    <w:rsid w:val="004801FE"/>
    <w:rsid w:val="00480489"/>
    <w:rsid w:val="004809E5"/>
    <w:rsid w:val="00480E3B"/>
    <w:rsid w:val="00480FD7"/>
    <w:rsid w:val="004814AE"/>
    <w:rsid w:val="004819C7"/>
    <w:rsid w:val="00481B07"/>
    <w:rsid w:val="00482BDD"/>
    <w:rsid w:val="00482CC4"/>
    <w:rsid w:val="0048301A"/>
    <w:rsid w:val="0048326F"/>
    <w:rsid w:val="00483A71"/>
    <w:rsid w:val="00483E39"/>
    <w:rsid w:val="0048403C"/>
    <w:rsid w:val="00484816"/>
    <w:rsid w:val="004852CE"/>
    <w:rsid w:val="0048595A"/>
    <w:rsid w:val="0048612B"/>
    <w:rsid w:val="00486A04"/>
    <w:rsid w:val="00486AB5"/>
    <w:rsid w:val="00486B2C"/>
    <w:rsid w:val="00487441"/>
    <w:rsid w:val="00490808"/>
    <w:rsid w:val="004909DC"/>
    <w:rsid w:val="00490B2C"/>
    <w:rsid w:val="00490BAC"/>
    <w:rsid w:val="00490DA5"/>
    <w:rsid w:val="00491069"/>
    <w:rsid w:val="00491857"/>
    <w:rsid w:val="00491DFF"/>
    <w:rsid w:val="00492BBB"/>
    <w:rsid w:val="00492DE3"/>
    <w:rsid w:val="00492E39"/>
    <w:rsid w:val="0049307E"/>
    <w:rsid w:val="0049329D"/>
    <w:rsid w:val="00493BC2"/>
    <w:rsid w:val="00494570"/>
    <w:rsid w:val="00494628"/>
    <w:rsid w:val="00494840"/>
    <w:rsid w:val="0049487B"/>
    <w:rsid w:val="00495040"/>
    <w:rsid w:val="00495D47"/>
    <w:rsid w:val="00495F0C"/>
    <w:rsid w:val="004963CE"/>
    <w:rsid w:val="004964BC"/>
    <w:rsid w:val="0049669B"/>
    <w:rsid w:val="00496A32"/>
    <w:rsid w:val="00496FEB"/>
    <w:rsid w:val="00497538"/>
    <w:rsid w:val="0049753A"/>
    <w:rsid w:val="00497DC1"/>
    <w:rsid w:val="00497E45"/>
    <w:rsid w:val="004A0594"/>
    <w:rsid w:val="004A10AC"/>
    <w:rsid w:val="004A120A"/>
    <w:rsid w:val="004A1264"/>
    <w:rsid w:val="004A17B6"/>
    <w:rsid w:val="004A1C52"/>
    <w:rsid w:val="004A1DF8"/>
    <w:rsid w:val="004A1EE9"/>
    <w:rsid w:val="004A2336"/>
    <w:rsid w:val="004A24AB"/>
    <w:rsid w:val="004A2745"/>
    <w:rsid w:val="004A27E5"/>
    <w:rsid w:val="004A2A35"/>
    <w:rsid w:val="004A39C3"/>
    <w:rsid w:val="004A3C89"/>
    <w:rsid w:val="004A3E80"/>
    <w:rsid w:val="004A3FD3"/>
    <w:rsid w:val="004A4195"/>
    <w:rsid w:val="004A4615"/>
    <w:rsid w:val="004A4A4F"/>
    <w:rsid w:val="004A4D5C"/>
    <w:rsid w:val="004A4DB6"/>
    <w:rsid w:val="004A4DDE"/>
    <w:rsid w:val="004A4E8E"/>
    <w:rsid w:val="004A4ED4"/>
    <w:rsid w:val="004A5315"/>
    <w:rsid w:val="004A5469"/>
    <w:rsid w:val="004A564E"/>
    <w:rsid w:val="004A5996"/>
    <w:rsid w:val="004A5C36"/>
    <w:rsid w:val="004A5E65"/>
    <w:rsid w:val="004A6260"/>
    <w:rsid w:val="004A6A95"/>
    <w:rsid w:val="004A6C73"/>
    <w:rsid w:val="004A6E5B"/>
    <w:rsid w:val="004A6E63"/>
    <w:rsid w:val="004A74D0"/>
    <w:rsid w:val="004A7585"/>
    <w:rsid w:val="004A7971"/>
    <w:rsid w:val="004A7ED9"/>
    <w:rsid w:val="004A7F74"/>
    <w:rsid w:val="004B00B7"/>
    <w:rsid w:val="004B0B4B"/>
    <w:rsid w:val="004B17D0"/>
    <w:rsid w:val="004B1851"/>
    <w:rsid w:val="004B189C"/>
    <w:rsid w:val="004B1938"/>
    <w:rsid w:val="004B1973"/>
    <w:rsid w:val="004B19F0"/>
    <w:rsid w:val="004B1B82"/>
    <w:rsid w:val="004B1F3B"/>
    <w:rsid w:val="004B1F6C"/>
    <w:rsid w:val="004B2098"/>
    <w:rsid w:val="004B2387"/>
    <w:rsid w:val="004B25A1"/>
    <w:rsid w:val="004B2747"/>
    <w:rsid w:val="004B2769"/>
    <w:rsid w:val="004B2B15"/>
    <w:rsid w:val="004B2DCE"/>
    <w:rsid w:val="004B356B"/>
    <w:rsid w:val="004B3B9A"/>
    <w:rsid w:val="004B3B9B"/>
    <w:rsid w:val="004B4260"/>
    <w:rsid w:val="004B42A8"/>
    <w:rsid w:val="004B479C"/>
    <w:rsid w:val="004B4B3B"/>
    <w:rsid w:val="004B4DB4"/>
    <w:rsid w:val="004B4F26"/>
    <w:rsid w:val="004B4F44"/>
    <w:rsid w:val="004B5258"/>
    <w:rsid w:val="004B531A"/>
    <w:rsid w:val="004B550B"/>
    <w:rsid w:val="004B55F7"/>
    <w:rsid w:val="004B5693"/>
    <w:rsid w:val="004B57ED"/>
    <w:rsid w:val="004B5B93"/>
    <w:rsid w:val="004B5F20"/>
    <w:rsid w:val="004B6032"/>
    <w:rsid w:val="004B626D"/>
    <w:rsid w:val="004B6AEF"/>
    <w:rsid w:val="004B7190"/>
    <w:rsid w:val="004C05D5"/>
    <w:rsid w:val="004C0729"/>
    <w:rsid w:val="004C10B4"/>
    <w:rsid w:val="004C167C"/>
    <w:rsid w:val="004C17F5"/>
    <w:rsid w:val="004C1B16"/>
    <w:rsid w:val="004C2197"/>
    <w:rsid w:val="004C2391"/>
    <w:rsid w:val="004C27C7"/>
    <w:rsid w:val="004C295E"/>
    <w:rsid w:val="004C2DEE"/>
    <w:rsid w:val="004C3361"/>
    <w:rsid w:val="004C34B8"/>
    <w:rsid w:val="004C35C5"/>
    <w:rsid w:val="004C3F4B"/>
    <w:rsid w:val="004C40C3"/>
    <w:rsid w:val="004C4A85"/>
    <w:rsid w:val="004C4AC0"/>
    <w:rsid w:val="004C4D17"/>
    <w:rsid w:val="004C57D6"/>
    <w:rsid w:val="004C5B31"/>
    <w:rsid w:val="004C5B76"/>
    <w:rsid w:val="004C5ED0"/>
    <w:rsid w:val="004C5FF6"/>
    <w:rsid w:val="004C614F"/>
    <w:rsid w:val="004C6713"/>
    <w:rsid w:val="004C686F"/>
    <w:rsid w:val="004D009E"/>
    <w:rsid w:val="004D059D"/>
    <w:rsid w:val="004D065E"/>
    <w:rsid w:val="004D0C1C"/>
    <w:rsid w:val="004D20C6"/>
    <w:rsid w:val="004D23AF"/>
    <w:rsid w:val="004D2852"/>
    <w:rsid w:val="004D2ADB"/>
    <w:rsid w:val="004D2DD5"/>
    <w:rsid w:val="004D3990"/>
    <w:rsid w:val="004D39D5"/>
    <w:rsid w:val="004D42A3"/>
    <w:rsid w:val="004D4388"/>
    <w:rsid w:val="004D4497"/>
    <w:rsid w:val="004D44CE"/>
    <w:rsid w:val="004D44F4"/>
    <w:rsid w:val="004D459A"/>
    <w:rsid w:val="004D4BC0"/>
    <w:rsid w:val="004D4E3D"/>
    <w:rsid w:val="004D6BFD"/>
    <w:rsid w:val="004D6E02"/>
    <w:rsid w:val="004D746B"/>
    <w:rsid w:val="004D788C"/>
    <w:rsid w:val="004E0376"/>
    <w:rsid w:val="004E05F2"/>
    <w:rsid w:val="004E0CA8"/>
    <w:rsid w:val="004E0D3D"/>
    <w:rsid w:val="004E0D54"/>
    <w:rsid w:val="004E106A"/>
    <w:rsid w:val="004E154E"/>
    <w:rsid w:val="004E1AE3"/>
    <w:rsid w:val="004E1FF9"/>
    <w:rsid w:val="004E2015"/>
    <w:rsid w:val="004E20DF"/>
    <w:rsid w:val="004E252D"/>
    <w:rsid w:val="004E25E1"/>
    <w:rsid w:val="004E2638"/>
    <w:rsid w:val="004E2698"/>
    <w:rsid w:val="004E2901"/>
    <w:rsid w:val="004E2C1C"/>
    <w:rsid w:val="004E2E7E"/>
    <w:rsid w:val="004E3231"/>
    <w:rsid w:val="004E341E"/>
    <w:rsid w:val="004E34F9"/>
    <w:rsid w:val="004E3529"/>
    <w:rsid w:val="004E36A5"/>
    <w:rsid w:val="004E36CE"/>
    <w:rsid w:val="004E3750"/>
    <w:rsid w:val="004E37C1"/>
    <w:rsid w:val="004E38EB"/>
    <w:rsid w:val="004E3CBA"/>
    <w:rsid w:val="004E3F0C"/>
    <w:rsid w:val="004E4D87"/>
    <w:rsid w:val="004E586F"/>
    <w:rsid w:val="004E58EB"/>
    <w:rsid w:val="004E5C58"/>
    <w:rsid w:val="004E5FB6"/>
    <w:rsid w:val="004E603E"/>
    <w:rsid w:val="004E6524"/>
    <w:rsid w:val="004E6525"/>
    <w:rsid w:val="004E666A"/>
    <w:rsid w:val="004E7207"/>
    <w:rsid w:val="004E7318"/>
    <w:rsid w:val="004E7C5C"/>
    <w:rsid w:val="004E7DB9"/>
    <w:rsid w:val="004E7E87"/>
    <w:rsid w:val="004F049E"/>
    <w:rsid w:val="004F04D8"/>
    <w:rsid w:val="004F051A"/>
    <w:rsid w:val="004F0B85"/>
    <w:rsid w:val="004F0C42"/>
    <w:rsid w:val="004F0C9F"/>
    <w:rsid w:val="004F132D"/>
    <w:rsid w:val="004F1A9D"/>
    <w:rsid w:val="004F2425"/>
    <w:rsid w:val="004F24DF"/>
    <w:rsid w:val="004F2AD4"/>
    <w:rsid w:val="004F2E09"/>
    <w:rsid w:val="004F304E"/>
    <w:rsid w:val="004F30EE"/>
    <w:rsid w:val="004F35C5"/>
    <w:rsid w:val="004F379E"/>
    <w:rsid w:val="004F391A"/>
    <w:rsid w:val="004F3ECF"/>
    <w:rsid w:val="004F3FBF"/>
    <w:rsid w:val="004F4551"/>
    <w:rsid w:val="004F4C64"/>
    <w:rsid w:val="004F5502"/>
    <w:rsid w:val="004F5787"/>
    <w:rsid w:val="004F578D"/>
    <w:rsid w:val="004F5A22"/>
    <w:rsid w:val="004F61E1"/>
    <w:rsid w:val="004F63CA"/>
    <w:rsid w:val="004F6485"/>
    <w:rsid w:val="004F688F"/>
    <w:rsid w:val="004F68A5"/>
    <w:rsid w:val="004F6FD1"/>
    <w:rsid w:val="004F745D"/>
    <w:rsid w:val="004F7473"/>
    <w:rsid w:val="004F7FBC"/>
    <w:rsid w:val="0050005A"/>
    <w:rsid w:val="00500091"/>
    <w:rsid w:val="00500ABD"/>
    <w:rsid w:val="0050154D"/>
    <w:rsid w:val="005015A8"/>
    <w:rsid w:val="00501ACC"/>
    <w:rsid w:val="00501AEF"/>
    <w:rsid w:val="00501B2C"/>
    <w:rsid w:val="00501CEC"/>
    <w:rsid w:val="00501CFC"/>
    <w:rsid w:val="00501D94"/>
    <w:rsid w:val="005020F3"/>
    <w:rsid w:val="0050241A"/>
    <w:rsid w:val="0050243F"/>
    <w:rsid w:val="00502FD6"/>
    <w:rsid w:val="00503AAF"/>
    <w:rsid w:val="00503CF9"/>
    <w:rsid w:val="00503F38"/>
    <w:rsid w:val="0050402C"/>
    <w:rsid w:val="00504BA2"/>
    <w:rsid w:val="00504C5B"/>
    <w:rsid w:val="00504D79"/>
    <w:rsid w:val="00505765"/>
    <w:rsid w:val="00505F91"/>
    <w:rsid w:val="00506138"/>
    <w:rsid w:val="00506638"/>
    <w:rsid w:val="00506D4D"/>
    <w:rsid w:val="005077DC"/>
    <w:rsid w:val="00510464"/>
    <w:rsid w:val="0051053C"/>
    <w:rsid w:val="00510921"/>
    <w:rsid w:val="00510A46"/>
    <w:rsid w:val="00510D9C"/>
    <w:rsid w:val="00511CDB"/>
    <w:rsid w:val="00511EF9"/>
    <w:rsid w:val="00511F77"/>
    <w:rsid w:val="00511FFD"/>
    <w:rsid w:val="00512011"/>
    <w:rsid w:val="00512826"/>
    <w:rsid w:val="00512BE2"/>
    <w:rsid w:val="00512C78"/>
    <w:rsid w:val="00512F0E"/>
    <w:rsid w:val="005147B4"/>
    <w:rsid w:val="005147EB"/>
    <w:rsid w:val="00514B11"/>
    <w:rsid w:val="00514CD8"/>
    <w:rsid w:val="00514F2B"/>
    <w:rsid w:val="005150C7"/>
    <w:rsid w:val="005158CA"/>
    <w:rsid w:val="005163D2"/>
    <w:rsid w:val="00516B66"/>
    <w:rsid w:val="00516CB5"/>
    <w:rsid w:val="00517097"/>
    <w:rsid w:val="005170A0"/>
    <w:rsid w:val="00517B25"/>
    <w:rsid w:val="00517ED5"/>
    <w:rsid w:val="0052049A"/>
    <w:rsid w:val="005208F6"/>
    <w:rsid w:val="0052093F"/>
    <w:rsid w:val="00520948"/>
    <w:rsid w:val="0052109C"/>
    <w:rsid w:val="0052116F"/>
    <w:rsid w:val="005215A4"/>
    <w:rsid w:val="005216CD"/>
    <w:rsid w:val="005219AB"/>
    <w:rsid w:val="00521A86"/>
    <w:rsid w:val="00521DCC"/>
    <w:rsid w:val="00522060"/>
    <w:rsid w:val="0052248E"/>
    <w:rsid w:val="005227E2"/>
    <w:rsid w:val="005231AE"/>
    <w:rsid w:val="005236FA"/>
    <w:rsid w:val="00523DA5"/>
    <w:rsid w:val="00523E7A"/>
    <w:rsid w:val="00524189"/>
    <w:rsid w:val="00524BE2"/>
    <w:rsid w:val="00525113"/>
    <w:rsid w:val="0052555C"/>
    <w:rsid w:val="00525792"/>
    <w:rsid w:val="00525BE9"/>
    <w:rsid w:val="00525C58"/>
    <w:rsid w:val="00525D06"/>
    <w:rsid w:val="00526C13"/>
    <w:rsid w:val="0052747E"/>
    <w:rsid w:val="00527728"/>
    <w:rsid w:val="00527760"/>
    <w:rsid w:val="0052785C"/>
    <w:rsid w:val="00527B6A"/>
    <w:rsid w:val="00527D55"/>
    <w:rsid w:val="00527E8C"/>
    <w:rsid w:val="00530152"/>
    <w:rsid w:val="0053030A"/>
    <w:rsid w:val="00530896"/>
    <w:rsid w:val="00530996"/>
    <w:rsid w:val="005309A9"/>
    <w:rsid w:val="00530A03"/>
    <w:rsid w:val="00530B76"/>
    <w:rsid w:val="00530CD8"/>
    <w:rsid w:val="00530F36"/>
    <w:rsid w:val="005314B1"/>
    <w:rsid w:val="00531699"/>
    <w:rsid w:val="00531948"/>
    <w:rsid w:val="00531F20"/>
    <w:rsid w:val="0053239B"/>
    <w:rsid w:val="00532C0D"/>
    <w:rsid w:val="00533284"/>
    <w:rsid w:val="005335E2"/>
    <w:rsid w:val="00533724"/>
    <w:rsid w:val="00533BBC"/>
    <w:rsid w:val="00534787"/>
    <w:rsid w:val="00534984"/>
    <w:rsid w:val="0053538E"/>
    <w:rsid w:val="005357F0"/>
    <w:rsid w:val="00535D08"/>
    <w:rsid w:val="0053602B"/>
    <w:rsid w:val="00536D70"/>
    <w:rsid w:val="00536F7D"/>
    <w:rsid w:val="00536FC9"/>
    <w:rsid w:val="0053754E"/>
    <w:rsid w:val="00537DDC"/>
    <w:rsid w:val="00540020"/>
    <w:rsid w:val="0054079B"/>
    <w:rsid w:val="00541032"/>
    <w:rsid w:val="005410D0"/>
    <w:rsid w:val="005411EE"/>
    <w:rsid w:val="00541285"/>
    <w:rsid w:val="00541AF9"/>
    <w:rsid w:val="00542B31"/>
    <w:rsid w:val="00542BA5"/>
    <w:rsid w:val="00542BCD"/>
    <w:rsid w:val="0054302E"/>
    <w:rsid w:val="005437C6"/>
    <w:rsid w:val="00544764"/>
    <w:rsid w:val="005448D3"/>
    <w:rsid w:val="00544AD5"/>
    <w:rsid w:val="00544B9A"/>
    <w:rsid w:val="00544C60"/>
    <w:rsid w:val="00544F5B"/>
    <w:rsid w:val="00544FF1"/>
    <w:rsid w:val="005451BF"/>
    <w:rsid w:val="005452D7"/>
    <w:rsid w:val="005459BF"/>
    <w:rsid w:val="005468CE"/>
    <w:rsid w:val="00546CD2"/>
    <w:rsid w:val="0054712B"/>
    <w:rsid w:val="00547298"/>
    <w:rsid w:val="00547D5A"/>
    <w:rsid w:val="00547E51"/>
    <w:rsid w:val="005501CF"/>
    <w:rsid w:val="00550389"/>
    <w:rsid w:val="00550868"/>
    <w:rsid w:val="00550FEE"/>
    <w:rsid w:val="00551169"/>
    <w:rsid w:val="00551314"/>
    <w:rsid w:val="00551352"/>
    <w:rsid w:val="0055183B"/>
    <w:rsid w:val="00551C1E"/>
    <w:rsid w:val="005521C1"/>
    <w:rsid w:val="0055238F"/>
    <w:rsid w:val="00552CBD"/>
    <w:rsid w:val="00552DAA"/>
    <w:rsid w:val="005530D4"/>
    <w:rsid w:val="0055310B"/>
    <w:rsid w:val="0055312D"/>
    <w:rsid w:val="00553633"/>
    <w:rsid w:val="00553B92"/>
    <w:rsid w:val="005544BF"/>
    <w:rsid w:val="00554681"/>
    <w:rsid w:val="005548E8"/>
    <w:rsid w:val="00554A5A"/>
    <w:rsid w:val="0055501E"/>
    <w:rsid w:val="00555773"/>
    <w:rsid w:val="00555801"/>
    <w:rsid w:val="0055637B"/>
    <w:rsid w:val="00556E3F"/>
    <w:rsid w:val="00556F70"/>
    <w:rsid w:val="005570D5"/>
    <w:rsid w:val="0055796D"/>
    <w:rsid w:val="00560239"/>
    <w:rsid w:val="005612AF"/>
    <w:rsid w:val="00561451"/>
    <w:rsid w:val="00561E05"/>
    <w:rsid w:val="00562150"/>
    <w:rsid w:val="00562289"/>
    <w:rsid w:val="005622A2"/>
    <w:rsid w:val="00562475"/>
    <w:rsid w:val="00562D0D"/>
    <w:rsid w:val="00562EF6"/>
    <w:rsid w:val="00563321"/>
    <w:rsid w:val="0056398E"/>
    <w:rsid w:val="00564554"/>
    <w:rsid w:val="00564F72"/>
    <w:rsid w:val="005659B9"/>
    <w:rsid w:val="00565CAB"/>
    <w:rsid w:val="00565CFE"/>
    <w:rsid w:val="00565E5E"/>
    <w:rsid w:val="0056660A"/>
    <w:rsid w:val="00566621"/>
    <w:rsid w:val="005666A3"/>
    <w:rsid w:val="00566F27"/>
    <w:rsid w:val="00567929"/>
    <w:rsid w:val="00567AFB"/>
    <w:rsid w:val="00570055"/>
    <w:rsid w:val="005702CB"/>
    <w:rsid w:val="005702D3"/>
    <w:rsid w:val="005703CF"/>
    <w:rsid w:val="00570A0C"/>
    <w:rsid w:val="0057129B"/>
    <w:rsid w:val="0057157C"/>
    <w:rsid w:val="00571632"/>
    <w:rsid w:val="00571759"/>
    <w:rsid w:val="00571AA8"/>
    <w:rsid w:val="00571D00"/>
    <w:rsid w:val="00572072"/>
    <w:rsid w:val="00572403"/>
    <w:rsid w:val="00572A26"/>
    <w:rsid w:val="00572E78"/>
    <w:rsid w:val="00572E7A"/>
    <w:rsid w:val="00572F44"/>
    <w:rsid w:val="005733A6"/>
    <w:rsid w:val="00573592"/>
    <w:rsid w:val="0057375F"/>
    <w:rsid w:val="0057410B"/>
    <w:rsid w:val="005747AA"/>
    <w:rsid w:val="00574DFB"/>
    <w:rsid w:val="00574F9F"/>
    <w:rsid w:val="005750C2"/>
    <w:rsid w:val="0057555E"/>
    <w:rsid w:val="00575677"/>
    <w:rsid w:val="0057594B"/>
    <w:rsid w:val="00575A60"/>
    <w:rsid w:val="00575BDE"/>
    <w:rsid w:val="0057608D"/>
    <w:rsid w:val="005760B5"/>
    <w:rsid w:val="005767A8"/>
    <w:rsid w:val="00577508"/>
    <w:rsid w:val="00577530"/>
    <w:rsid w:val="0057795A"/>
    <w:rsid w:val="0058014A"/>
    <w:rsid w:val="00580260"/>
    <w:rsid w:val="005803A1"/>
    <w:rsid w:val="0058082C"/>
    <w:rsid w:val="00580867"/>
    <w:rsid w:val="00580A1B"/>
    <w:rsid w:val="00580F0A"/>
    <w:rsid w:val="0058103C"/>
    <w:rsid w:val="00581073"/>
    <w:rsid w:val="00581108"/>
    <w:rsid w:val="00581963"/>
    <w:rsid w:val="00581A50"/>
    <w:rsid w:val="00581B3D"/>
    <w:rsid w:val="00581C6A"/>
    <w:rsid w:val="00581EBF"/>
    <w:rsid w:val="005821A2"/>
    <w:rsid w:val="0058237F"/>
    <w:rsid w:val="00582BAD"/>
    <w:rsid w:val="00582C6D"/>
    <w:rsid w:val="00583795"/>
    <w:rsid w:val="00583F98"/>
    <w:rsid w:val="005845E0"/>
    <w:rsid w:val="005845F3"/>
    <w:rsid w:val="005846B9"/>
    <w:rsid w:val="00584801"/>
    <w:rsid w:val="00584879"/>
    <w:rsid w:val="00584B22"/>
    <w:rsid w:val="00584B6E"/>
    <w:rsid w:val="00585605"/>
    <w:rsid w:val="00585B58"/>
    <w:rsid w:val="0058601B"/>
    <w:rsid w:val="005860DE"/>
    <w:rsid w:val="00586125"/>
    <w:rsid w:val="0058612C"/>
    <w:rsid w:val="00586153"/>
    <w:rsid w:val="0058692A"/>
    <w:rsid w:val="00586E42"/>
    <w:rsid w:val="00587082"/>
    <w:rsid w:val="005871E2"/>
    <w:rsid w:val="0058729D"/>
    <w:rsid w:val="00587384"/>
    <w:rsid w:val="005873FA"/>
    <w:rsid w:val="00587600"/>
    <w:rsid w:val="00587638"/>
    <w:rsid w:val="00587C1A"/>
    <w:rsid w:val="00587C71"/>
    <w:rsid w:val="0059028C"/>
    <w:rsid w:val="00590455"/>
    <w:rsid w:val="00590522"/>
    <w:rsid w:val="005907E8"/>
    <w:rsid w:val="00590B63"/>
    <w:rsid w:val="00590C47"/>
    <w:rsid w:val="0059117E"/>
    <w:rsid w:val="005917FF"/>
    <w:rsid w:val="00591C24"/>
    <w:rsid w:val="005920B6"/>
    <w:rsid w:val="00592469"/>
    <w:rsid w:val="00592E87"/>
    <w:rsid w:val="00593268"/>
    <w:rsid w:val="005938F4"/>
    <w:rsid w:val="00593916"/>
    <w:rsid w:val="0059396A"/>
    <w:rsid w:val="00593AC2"/>
    <w:rsid w:val="00593D7C"/>
    <w:rsid w:val="00593DF0"/>
    <w:rsid w:val="005940DC"/>
    <w:rsid w:val="005943F9"/>
    <w:rsid w:val="00594B05"/>
    <w:rsid w:val="005955FD"/>
    <w:rsid w:val="00595B9F"/>
    <w:rsid w:val="00595BB9"/>
    <w:rsid w:val="00596463"/>
    <w:rsid w:val="0059650F"/>
    <w:rsid w:val="00596C52"/>
    <w:rsid w:val="0059769E"/>
    <w:rsid w:val="00597985"/>
    <w:rsid w:val="00597F60"/>
    <w:rsid w:val="005A0071"/>
    <w:rsid w:val="005A02CA"/>
    <w:rsid w:val="005A0576"/>
    <w:rsid w:val="005A0B06"/>
    <w:rsid w:val="005A0CA0"/>
    <w:rsid w:val="005A0F5C"/>
    <w:rsid w:val="005A1114"/>
    <w:rsid w:val="005A1313"/>
    <w:rsid w:val="005A1901"/>
    <w:rsid w:val="005A1937"/>
    <w:rsid w:val="005A1A09"/>
    <w:rsid w:val="005A1C0D"/>
    <w:rsid w:val="005A1C1A"/>
    <w:rsid w:val="005A2171"/>
    <w:rsid w:val="005A29F3"/>
    <w:rsid w:val="005A2FC9"/>
    <w:rsid w:val="005A3012"/>
    <w:rsid w:val="005A3325"/>
    <w:rsid w:val="005A3A4D"/>
    <w:rsid w:val="005A3C24"/>
    <w:rsid w:val="005A4021"/>
    <w:rsid w:val="005A4407"/>
    <w:rsid w:val="005A47EF"/>
    <w:rsid w:val="005A4ADE"/>
    <w:rsid w:val="005A4B76"/>
    <w:rsid w:val="005A595F"/>
    <w:rsid w:val="005A5B44"/>
    <w:rsid w:val="005A5BF3"/>
    <w:rsid w:val="005A5DD1"/>
    <w:rsid w:val="005A672A"/>
    <w:rsid w:val="005A6862"/>
    <w:rsid w:val="005A68AE"/>
    <w:rsid w:val="005A6BE0"/>
    <w:rsid w:val="005A6D4A"/>
    <w:rsid w:val="005A7109"/>
    <w:rsid w:val="005A7772"/>
    <w:rsid w:val="005A7949"/>
    <w:rsid w:val="005A7CC2"/>
    <w:rsid w:val="005A7F57"/>
    <w:rsid w:val="005B00D6"/>
    <w:rsid w:val="005B02F2"/>
    <w:rsid w:val="005B0BE1"/>
    <w:rsid w:val="005B128F"/>
    <w:rsid w:val="005B141E"/>
    <w:rsid w:val="005B152C"/>
    <w:rsid w:val="005B15E9"/>
    <w:rsid w:val="005B163A"/>
    <w:rsid w:val="005B1696"/>
    <w:rsid w:val="005B1945"/>
    <w:rsid w:val="005B1AD2"/>
    <w:rsid w:val="005B1BAA"/>
    <w:rsid w:val="005B2235"/>
    <w:rsid w:val="005B2707"/>
    <w:rsid w:val="005B2E25"/>
    <w:rsid w:val="005B33D7"/>
    <w:rsid w:val="005B3813"/>
    <w:rsid w:val="005B3959"/>
    <w:rsid w:val="005B3965"/>
    <w:rsid w:val="005B3A41"/>
    <w:rsid w:val="005B3A4F"/>
    <w:rsid w:val="005B40DE"/>
    <w:rsid w:val="005B43D6"/>
    <w:rsid w:val="005B4428"/>
    <w:rsid w:val="005B48D9"/>
    <w:rsid w:val="005B4956"/>
    <w:rsid w:val="005B4B53"/>
    <w:rsid w:val="005B4FE2"/>
    <w:rsid w:val="005B5131"/>
    <w:rsid w:val="005B57AB"/>
    <w:rsid w:val="005B585F"/>
    <w:rsid w:val="005B5C61"/>
    <w:rsid w:val="005B5D7B"/>
    <w:rsid w:val="005B60A7"/>
    <w:rsid w:val="005B650C"/>
    <w:rsid w:val="005B6589"/>
    <w:rsid w:val="005B66CE"/>
    <w:rsid w:val="005B6AC7"/>
    <w:rsid w:val="005B6BB2"/>
    <w:rsid w:val="005B710C"/>
    <w:rsid w:val="005B74F8"/>
    <w:rsid w:val="005B7EAF"/>
    <w:rsid w:val="005C026D"/>
    <w:rsid w:val="005C06A0"/>
    <w:rsid w:val="005C076D"/>
    <w:rsid w:val="005C120D"/>
    <w:rsid w:val="005C1BA0"/>
    <w:rsid w:val="005C1E53"/>
    <w:rsid w:val="005C211E"/>
    <w:rsid w:val="005C2461"/>
    <w:rsid w:val="005C3170"/>
    <w:rsid w:val="005C35CF"/>
    <w:rsid w:val="005C39CD"/>
    <w:rsid w:val="005C3C1B"/>
    <w:rsid w:val="005C3CA1"/>
    <w:rsid w:val="005C4DDF"/>
    <w:rsid w:val="005C4DE4"/>
    <w:rsid w:val="005C500B"/>
    <w:rsid w:val="005C649E"/>
    <w:rsid w:val="005C67B0"/>
    <w:rsid w:val="005C72A0"/>
    <w:rsid w:val="005C7468"/>
    <w:rsid w:val="005C767D"/>
    <w:rsid w:val="005C7700"/>
    <w:rsid w:val="005C7A50"/>
    <w:rsid w:val="005C7AFC"/>
    <w:rsid w:val="005C7BA3"/>
    <w:rsid w:val="005C7D38"/>
    <w:rsid w:val="005C7D56"/>
    <w:rsid w:val="005C7E41"/>
    <w:rsid w:val="005C7E89"/>
    <w:rsid w:val="005C7F43"/>
    <w:rsid w:val="005D0093"/>
    <w:rsid w:val="005D0277"/>
    <w:rsid w:val="005D03F5"/>
    <w:rsid w:val="005D05A5"/>
    <w:rsid w:val="005D05E7"/>
    <w:rsid w:val="005D05E9"/>
    <w:rsid w:val="005D081B"/>
    <w:rsid w:val="005D08B5"/>
    <w:rsid w:val="005D0BBE"/>
    <w:rsid w:val="005D0CE6"/>
    <w:rsid w:val="005D0E45"/>
    <w:rsid w:val="005D133E"/>
    <w:rsid w:val="005D3694"/>
    <w:rsid w:val="005D3946"/>
    <w:rsid w:val="005D3A1E"/>
    <w:rsid w:val="005D3AB1"/>
    <w:rsid w:val="005D3ABD"/>
    <w:rsid w:val="005D41BC"/>
    <w:rsid w:val="005D42D6"/>
    <w:rsid w:val="005D48FF"/>
    <w:rsid w:val="005D4E3A"/>
    <w:rsid w:val="005D4F13"/>
    <w:rsid w:val="005D552F"/>
    <w:rsid w:val="005D5572"/>
    <w:rsid w:val="005D57E3"/>
    <w:rsid w:val="005D5B4C"/>
    <w:rsid w:val="005D5E2B"/>
    <w:rsid w:val="005D62A5"/>
    <w:rsid w:val="005D6321"/>
    <w:rsid w:val="005D6A3B"/>
    <w:rsid w:val="005D718E"/>
    <w:rsid w:val="005D751A"/>
    <w:rsid w:val="005D7849"/>
    <w:rsid w:val="005D790C"/>
    <w:rsid w:val="005E0739"/>
    <w:rsid w:val="005E0D32"/>
    <w:rsid w:val="005E107B"/>
    <w:rsid w:val="005E1ADB"/>
    <w:rsid w:val="005E1E6F"/>
    <w:rsid w:val="005E1EA4"/>
    <w:rsid w:val="005E1ECC"/>
    <w:rsid w:val="005E2559"/>
    <w:rsid w:val="005E2898"/>
    <w:rsid w:val="005E2E7E"/>
    <w:rsid w:val="005E3618"/>
    <w:rsid w:val="005E3964"/>
    <w:rsid w:val="005E4C1F"/>
    <w:rsid w:val="005E4CD1"/>
    <w:rsid w:val="005E5194"/>
    <w:rsid w:val="005E5562"/>
    <w:rsid w:val="005E597D"/>
    <w:rsid w:val="005E5CCF"/>
    <w:rsid w:val="005E5F63"/>
    <w:rsid w:val="005E5F9C"/>
    <w:rsid w:val="005E6DFE"/>
    <w:rsid w:val="005E6E51"/>
    <w:rsid w:val="005E6F68"/>
    <w:rsid w:val="005E7157"/>
    <w:rsid w:val="005E71C5"/>
    <w:rsid w:val="005E742D"/>
    <w:rsid w:val="005E760F"/>
    <w:rsid w:val="005E7A31"/>
    <w:rsid w:val="005E7E7E"/>
    <w:rsid w:val="005F0342"/>
    <w:rsid w:val="005F082A"/>
    <w:rsid w:val="005F0A2D"/>
    <w:rsid w:val="005F0BD8"/>
    <w:rsid w:val="005F0DF9"/>
    <w:rsid w:val="005F0E0C"/>
    <w:rsid w:val="005F1431"/>
    <w:rsid w:val="005F1976"/>
    <w:rsid w:val="005F1C77"/>
    <w:rsid w:val="005F2372"/>
    <w:rsid w:val="005F286A"/>
    <w:rsid w:val="005F2A04"/>
    <w:rsid w:val="005F305E"/>
    <w:rsid w:val="005F370A"/>
    <w:rsid w:val="005F372C"/>
    <w:rsid w:val="005F4406"/>
    <w:rsid w:val="005F4546"/>
    <w:rsid w:val="005F45B4"/>
    <w:rsid w:val="005F4E68"/>
    <w:rsid w:val="005F4EED"/>
    <w:rsid w:val="005F5421"/>
    <w:rsid w:val="005F56FE"/>
    <w:rsid w:val="005F5A49"/>
    <w:rsid w:val="005F5C1D"/>
    <w:rsid w:val="005F5D18"/>
    <w:rsid w:val="005F6253"/>
    <w:rsid w:val="005F657F"/>
    <w:rsid w:val="005F6B25"/>
    <w:rsid w:val="005F6F02"/>
    <w:rsid w:val="005F6F53"/>
    <w:rsid w:val="005F7ED8"/>
    <w:rsid w:val="00600283"/>
    <w:rsid w:val="0060096B"/>
    <w:rsid w:val="00600B6D"/>
    <w:rsid w:val="00600E09"/>
    <w:rsid w:val="00600E23"/>
    <w:rsid w:val="006015A3"/>
    <w:rsid w:val="00601F4D"/>
    <w:rsid w:val="00602119"/>
    <w:rsid w:val="00602129"/>
    <w:rsid w:val="006021DB"/>
    <w:rsid w:val="006024E0"/>
    <w:rsid w:val="0060264E"/>
    <w:rsid w:val="00602657"/>
    <w:rsid w:val="00602ECA"/>
    <w:rsid w:val="00603017"/>
    <w:rsid w:val="00603217"/>
    <w:rsid w:val="006032DC"/>
    <w:rsid w:val="00603471"/>
    <w:rsid w:val="00603753"/>
    <w:rsid w:val="00603935"/>
    <w:rsid w:val="00603C98"/>
    <w:rsid w:val="00604186"/>
    <w:rsid w:val="00604200"/>
    <w:rsid w:val="006047D9"/>
    <w:rsid w:val="006049C1"/>
    <w:rsid w:val="006050B5"/>
    <w:rsid w:val="00605100"/>
    <w:rsid w:val="00605177"/>
    <w:rsid w:val="00605294"/>
    <w:rsid w:val="006056B6"/>
    <w:rsid w:val="00605984"/>
    <w:rsid w:val="00605B14"/>
    <w:rsid w:val="006065CA"/>
    <w:rsid w:val="006067EA"/>
    <w:rsid w:val="00606C82"/>
    <w:rsid w:val="00606E39"/>
    <w:rsid w:val="006070B9"/>
    <w:rsid w:val="0061009D"/>
    <w:rsid w:val="00610683"/>
    <w:rsid w:val="006106D7"/>
    <w:rsid w:val="00610BB2"/>
    <w:rsid w:val="00610BFA"/>
    <w:rsid w:val="006112D4"/>
    <w:rsid w:val="00611574"/>
    <w:rsid w:val="00611A4E"/>
    <w:rsid w:val="00611D8A"/>
    <w:rsid w:val="00611F5C"/>
    <w:rsid w:val="006122BD"/>
    <w:rsid w:val="00612B55"/>
    <w:rsid w:val="00613345"/>
    <w:rsid w:val="00613705"/>
    <w:rsid w:val="00613749"/>
    <w:rsid w:val="00613961"/>
    <w:rsid w:val="00613A0E"/>
    <w:rsid w:val="00613AB0"/>
    <w:rsid w:val="00613E01"/>
    <w:rsid w:val="0061439D"/>
    <w:rsid w:val="00614454"/>
    <w:rsid w:val="00614878"/>
    <w:rsid w:val="00614CF3"/>
    <w:rsid w:val="00614EE9"/>
    <w:rsid w:val="00614F23"/>
    <w:rsid w:val="00615286"/>
    <w:rsid w:val="006155F2"/>
    <w:rsid w:val="006156CE"/>
    <w:rsid w:val="00616670"/>
    <w:rsid w:val="00616CDB"/>
    <w:rsid w:val="006172AE"/>
    <w:rsid w:val="00617F74"/>
    <w:rsid w:val="00620051"/>
    <w:rsid w:val="006202DD"/>
    <w:rsid w:val="006204F5"/>
    <w:rsid w:val="00620669"/>
    <w:rsid w:val="00620A3A"/>
    <w:rsid w:val="00620B36"/>
    <w:rsid w:val="00620B9B"/>
    <w:rsid w:val="00620DDF"/>
    <w:rsid w:val="00620F55"/>
    <w:rsid w:val="00621086"/>
    <w:rsid w:val="0062147F"/>
    <w:rsid w:val="00621515"/>
    <w:rsid w:val="00621A61"/>
    <w:rsid w:val="00621A6F"/>
    <w:rsid w:val="006222AC"/>
    <w:rsid w:val="006226F5"/>
    <w:rsid w:val="00622723"/>
    <w:rsid w:val="00622878"/>
    <w:rsid w:val="00622FF4"/>
    <w:rsid w:val="00623044"/>
    <w:rsid w:val="00623792"/>
    <w:rsid w:val="0062382D"/>
    <w:rsid w:val="00623BA2"/>
    <w:rsid w:val="00623D5D"/>
    <w:rsid w:val="00623EE7"/>
    <w:rsid w:val="0062423D"/>
    <w:rsid w:val="00624BCD"/>
    <w:rsid w:val="00624CA5"/>
    <w:rsid w:val="00624D5E"/>
    <w:rsid w:val="00624DC4"/>
    <w:rsid w:val="00624F74"/>
    <w:rsid w:val="00625895"/>
    <w:rsid w:val="006259C9"/>
    <w:rsid w:val="00625A79"/>
    <w:rsid w:val="00625FC0"/>
    <w:rsid w:val="00626399"/>
    <w:rsid w:val="00626DC4"/>
    <w:rsid w:val="00627019"/>
    <w:rsid w:val="00627474"/>
    <w:rsid w:val="006274D9"/>
    <w:rsid w:val="0062785B"/>
    <w:rsid w:val="00627A70"/>
    <w:rsid w:val="00627C33"/>
    <w:rsid w:val="00627FA0"/>
    <w:rsid w:val="00627FD3"/>
    <w:rsid w:val="006301BF"/>
    <w:rsid w:val="0063025A"/>
    <w:rsid w:val="006302F4"/>
    <w:rsid w:val="0063060D"/>
    <w:rsid w:val="006306D7"/>
    <w:rsid w:val="0063094E"/>
    <w:rsid w:val="00630B54"/>
    <w:rsid w:val="00630CFC"/>
    <w:rsid w:val="00630E5D"/>
    <w:rsid w:val="00631492"/>
    <w:rsid w:val="006316DA"/>
    <w:rsid w:val="006317F9"/>
    <w:rsid w:val="006318E4"/>
    <w:rsid w:val="00631E2E"/>
    <w:rsid w:val="00631E64"/>
    <w:rsid w:val="0063226C"/>
    <w:rsid w:val="0063295B"/>
    <w:rsid w:val="00632974"/>
    <w:rsid w:val="00632FE8"/>
    <w:rsid w:val="0063304B"/>
    <w:rsid w:val="006334E0"/>
    <w:rsid w:val="00633B3F"/>
    <w:rsid w:val="00633B64"/>
    <w:rsid w:val="0063419B"/>
    <w:rsid w:val="006345AD"/>
    <w:rsid w:val="00634AE3"/>
    <w:rsid w:val="00634DE5"/>
    <w:rsid w:val="006351E4"/>
    <w:rsid w:val="006354B6"/>
    <w:rsid w:val="0063565D"/>
    <w:rsid w:val="0063581B"/>
    <w:rsid w:val="006358E6"/>
    <w:rsid w:val="006359C3"/>
    <w:rsid w:val="00635A49"/>
    <w:rsid w:val="00635C8C"/>
    <w:rsid w:val="006360FA"/>
    <w:rsid w:val="00636162"/>
    <w:rsid w:val="006361C2"/>
    <w:rsid w:val="00636401"/>
    <w:rsid w:val="00636527"/>
    <w:rsid w:val="00636B5D"/>
    <w:rsid w:val="00637200"/>
    <w:rsid w:val="0063755A"/>
    <w:rsid w:val="006377B6"/>
    <w:rsid w:val="00637DDE"/>
    <w:rsid w:val="00637EC3"/>
    <w:rsid w:val="00637F27"/>
    <w:rsid w:val="0064004F"/>
    <w:rsid w:val="006400DA"/>
    <w:rsid w:val="00640155"/>
    <w:rsid w:val="00640440"/>
    <w:rsid w:val="0064063E"/>
    <w:rsid w:val="006407EC"/>
    <w:rsid w:val="00640951"/>
    <w:rsid w:val="00640C73"/>
    <w:rsid w:val="00641260"/>
    <w:rsid w:val="0064134A"/>
    <w:rsid w:val="00642364"/>
    <w:rsid w:val="006425E9"/>
    <w:rsid w:val="006428E7"/>
    <w:rsid w:val="0064290E"/>
    <w:rsid w:val="00642C2D"/>
    <w:rsid w:val="00642D8D"/>
    <w:rsid w:val="006433DF"/>
    <w:rsid w:val="0064378A"/>
    <w:rsid w:val="006437D0"/>
    <w:rsid w:val="00643DF4"/>
    <w:rsid w:val="00644235"/>
    <w:rsid w:val="00644656"/>
    <w:rsid w:val="00644965"/>
    <w:rsid w:val="00644D31"/>
    <w:rsid w:val="0064533A"/>
    <w:rsid w:val="0064540B"/>
    <w:rsid w:val="0064551D"/>
    <w:rsid w:val="00645663"/>
    <w:rsid w:val="00645857"/>
    <w:rsid w:val="006458F6"/>
    <w:rsid w:val="006459F1"/>
    <w:rsid w:val="00645BF0"/>
    <w:rsid w:val="00645FCD"/>
    <w:rsid w:val="0064625F"/>
    <w:rsid w:val="006466EF"/>
    <w:rsid w:val="00646A0A"/>
    <w:rsid w:val="00646E52"/>
    <w:rsid w:val="00647146"/>
    <w:rsid w:val="006474E6"/>
    <w:rsid w:val="00647650"/>
    <w:rsid w:val="006477BC"/>
    <w:rsid w:val="00647841"/>
    <w:rsid w:val="00647ADB"/>
    <w:rsid w:val="0065018F"/>
    <w:rsid w:val="00650FC4"/>
    <w:rsid w:val="00650FEF"/>
    <w:rsid w:val="006515F0"/>
    <w:rsid w:val="00651980"/>
    <w:rsid w:val="006535D1"/>
    <w:rsid w:val="00653D82"/>
    <w:rsid w:val="006558C3"/>
    <w:rsid w:val="006558CD"/>
    <w:rsid w:val="00655EFF"/>
    <w:rsid w:val="00656319"/>
    <w:rsid w:val="0065661B"/>
    <w:rsid w:val="00656E90"/>
    <w:rsid w:val="00657485"/>
    <w:rsid w:val="006577E2"/>
    <w:rsid w:val="00657954"/>
    <w:rsid w:val="006602E8"/>
    <w:rsid w:val="00660B83"/>
    <w:rsid w:val="00660FFB"/>
    <w:rsid w:val="00661E61"/>
    <w:rsid w:val="0066201D"/>
    <w:rsid w:val="00662085"/>
    <w:rsid w:val="006627CE"/>
    <w:rsid w:val="00662894"/>
    <w:rsid w:val="0066292C"/>
    <w:rsid w:val="006629B8"/>
    <w:rsid w:val="00662D67"/>
    <w:rsid w:val="00662DA6"/>
    <w:rsid w:val="00663044"/>
    <w:rsid w:val="0066359D"/>
    <w:rsid w:val="006643EE"/>
    <w:rsid w:val="006646B2"/>
    <w:rsid w:val="00664D52"/>
    <w:rsid w:val="0066551A"/>
    <w:rsid w:val="00666217"/>
    <w:rsid w:val="0066625D"/>
    <w:rsid w:val="00666837"/>
    <w:rsid w:val="00666A4A"/>
    <w:rsid w:val="00666A75"/>
    <w:rsid w:val="00666E3F"/>
    <w:rsid w:val="006679C0"/>
    <w:rsid w:val="00667BAF"/>
    <w:rsid w:val="0067010D"/>
    <w:rsid w:val="0067048E"/>
    <w:rsid w:val="006706EE"/>
    <w:rsid w:val="00670878"/>
    <w:rsid w:val="00670CF4"/>
    <w:rsid w:val="00670E80"/>
    <w:rsid w:val="006711E6"/>
    <w:rsid w:val="00671679"/>
    <w:rsid w:val="006718A6"/>
    <w:rsid w:val="00671A78"/>
    <w:rsid w:val="006725D3"/>
    <w:rsid w:val="00673794"/>
    <w:rsid w:val="00673861"/>
    <w:rsid w:val="00673DFC"/>
    <w:rsid w:val="0067407C"/>
    <w:rsid w:val="00674399"/>
    <w:rsid w:val="006743C0"/>
    <w:rsid w:val="0067481B"/>
    <w:rsid w:val="00674FD5"/>
    <w:rsid w:val="0067501B"/>
    <w:rsid w:val="00675074"/>
    <w:rsid w:val="006751B7"/>
    <w:rsid w:val="006754EE"/>
    <w:rsid w:val="006757C9"/>
    <w:rsid w:val="00675AD6"/>
    <w:rsid w:val="00675B11"/>
    <w:rsid w:val="00675E86"/>
    <w:rsid w:val="00676507"/>
    <w:rsid w:val="00676717"/>
    <w:rsid w:val="00676867"/>
    <w:rsid w:val="00676CA0"/>
    <w:rsid w:val="006772A6"/>
    <w:rsid w:val="00677A99"/>
    <w:rsid w:val="00677B7E"/>
    <w:rsid w:val="00680562"/>
    <w:rsid w:val="00680B98"/>
    <w:rsid w:val="00680D19"/>
    <w:rsid w:val="006810B4"/>
    <w:rsid w:val="006815EC"/>
    <w:rsid w:val="00681FA7"/>
    <w:rsid w:val="00682129"/>
    <w:rsid w:val="006826DB"/>
    <w:rsid w:val="00682C26"/>
    <w:rsid w:val="006835A1"/>
    <w:rsid w:val="00683774"/>
    <w:rsid w:val="0068392D"/>
    <w:rsid w:val="0068393A"/>
    <w:rsid w:val="00683A83"/>
    <w:rsid w:val="00684001"/>
    <w:rsid w:val="006842DD"/>
    <w:rsid w:val="00684334"/>
    <w:rsid w:val="006844BB"/>
    <w:rsid w:val="00684532"/>
    <w:rsid w:val="00684558"/>
    <w:rsid w:val="0068479E"/>
    <w:rsid w:val="00685080"/>
    <w:rsid w:val="006851D4"/>
    <w:rsid w:val="0068569A"/>
    <w:rsid w:val="00685BCB"/>
    <w:rsid w:val="00685F57"/>
    <w:rsid w:val="006860BC"/>
    <w:rsid w:val="006863CE"/>
    <w:rsid w:val="00686439"/>
    <w:rsid w:val="00686915"/>
    <w:rsid w:val="00686C73"/>
    <w:rsid w:val="00686CA5"/>
    <w:rsid w:val="00686CC4"/>
    <w:rsid w:val="00686D69"/>
    <w:rsid w:val="00686DC6"/>
    <w:rsid w:val="006873FB"/>
    <w:rsid w:val="006874CC"/>
    <w:rsid w:val="0068770C"/>
    <w:rsid w:val="00687E93"/>
    <w:rsid w:val="00687FD3"/>
    <w:rsid w:val="00687FE0"/>
    <w:rsid w:val="0069035B"/>
    <w:rsid w:val="006903E4"/>
    <w:rsid w:val="00691015"/>
    <w:rsid w:val="0069140E"/>
    <w:rsid w:val="0069200F"/>
    <w:rsid w:val="00692103"/>
    <w:rsid w:val="00692117"/>
    <w:rsid w:val="006922F0"/>
    <w:rsid w:val="00692AD4"/>
    <w:rsid w:val="00692B02"/>
    <w:rsid w:val="00692F28"/>
    <w:rsid w:val="00693319"/>
    <w:rsid w:val="00693400"/>
    <w:rsid w:val="006934F5"/>
    <w:rsid w:val="0069360B"/>
    <w:rsid w:val="006937B7"/>
    <w:rsid w:val="006937FE"/>
    <w:rsid w:val="006938DD"/>
    <w:rsid w:val="00693B0B"/>
    <w:rsid w:val="00693C05"/>
    <w:rsid w:val="00693EDC"/>
    <w:rsid w:val="006942D9"/>
    <w:rsid w:val="0069476F"/>
    <w:rsid w:val="00694AE9"/>
    <w:rsid w:val="00694B05"/>
    <w:rsid w:val="00696C66"/>
    <w:rsid w:val="00697E20"/>
    <w:rsid w:val="00697E5F"/>
    <w:rsid w:val="006A01D7"/>
    <w:rsid w:val="006A08A1"/>
    <w:rsid w:val="006A0A2F"/>
    <w:rsid w:val="006A0A90"/>
    <w:rsid w:val="006A0CB6"/>
    <w:rsid w:val="006A0D4D"/>
    <w:rsid w:val="006A0EA6"/>
    <w:rsid w:val="006A108B"/>
    <w:rsid w:val="006A110D"/>
    <w:rsid w:val="006A1672"/>
    <w:rsid w:val="006A1C7B"/>
    <w:rsid w:val="006A1C94"/>
    <w:rsid w:val="006A20F7"/>
    <w:rsid w:val="006A2141"/>
    <w:rsid w:val="006A2921"/>
    <w:rsid w:val="006A2B13"/>
    <w:rsid w:val="006A37DC"/>
    <w:rsid w:val="006A41B2"/>
    <w:rsid w:val="006A4505"/>
    <w:rsid w:val="006A4D65"/>
    <w:rsid w:val="006A4DE5"/>
    <w:rsid w:val="006A50CA"/>
    <w:rsid w:val="006A5185"/>
    <w:rsid w:val="006A536B"/>
    <w:rsid w:val="006A5819"/>
    <w:rsid w:val="006A5F44"/>
    <w:rsid w:val="006A6109"/>
    <w:rsid w:val="006A630B"/>
    <w:rsid w:val="006A6616"/>
    <w:rsid w:val="006A66AB"/>
    <w:rsid w:val="006A6D42"/>
    <w:rsid w:val="006A734E"/>
    <w:rsid w:val="006A7357"/>
    <w:rsid w:val="006A77A4"/>
    <w:rsid w:val="006A7E18"/>
    <w:rsid w:val="006A7F50"/>
    <w:rsid w:val="006B05E6"/>
    <w:rsid w:val="006B099B"/>
    <w:rsid w:val="006B0A54"/>
    <w:rsid w:val="006B0EEF"/>
    <w:rsid w:val="006B11DB"/>
    <w:rsid w:val="006B174E"/>
    <w:rsid w:val="006B19E7"/>
    <w:rsid w:val="006B1E80"/>
    <w:rsid w:val="006B23F3"/>
    <w:rsid w:val="006B2752"/>
    <w:rsid w:val="006B2A22"/>
    <w:rsid w:val="006B3BB4"/>
    <w:rsid w:val="006B3FE3"/>
    <w:rsid w:val="006B40AA"/>
    <w:rsid w:val="006B445E"/>
    <w:rsid w:val="006B4742"/>
    <w:rsid w:val="006B52C1"/>
    <w:rsid w:val="006B5B76"/>
    <w:rsid w:val="006B5D56"/>
    <w:rsid w:val="006B5DDC"/>
    <w:rsid w:val="006B6499"/>
    <w:rsid w:val="006B68C3"/>
    <w:rsid w:val="006B7428"/>
    <w:rsid w:val="006B767C"/>
    <w:rsid w:val="006B7778"/>
    <w:rsid w:val="006B7A8D"/>
    <w:rsid w:val="006B7F39"/>
    <w:rsid w:val="006C008D"/>
    <w:rsid w:val="006C093C"/>
    <w:rsid w:val="006C0BDE"/>
    <w:rsid w:val="006C0F11"/>
    <w:rsid w:val="006C1165"/>
    <w:rsid w:val="006C1355"/>
    <w:rsid w:val="006C13AA"/>
    <w:rsid w:val="006C1510"/>
    <w:rsid w:val="006C20DB"/>
    <w:rsid w:val="006C217F"/>
    <w:rsid w:val="006C2538"/>
    <w:rsid w:val="006C26FA"/>
    <w:rsid w:val="006C29DF"/>
    <w:rsid w:val="006C3906"/>
    <w:rsid w:val="006C43F1"/>
    <w:rsid w:val="006C453F"/>
    <w:rsid w:val="006C4BC9"/>
    <w:rsid w:val="006C4BE1"/>
    <w:rsid w:val="006C4E1A"/>
    <w:rsid w:val="006C5512"/>
    <w:rsid w:val="006C58C2"/>
    <w:rsid w:val="006C5985"/>
    <w:rsid w:val="006C5988"/>
    <w:rsid w:val="006C5AC1"/>
    <w:rsid w:val="006C5C84"/>
    <w:rsid w:val="006C61D0"/>
    <w:rsid w:val="006C6986"/>
    <w:rsid w:val="006C6A0B"/>
    <w:rsid w:val="006C71DB"/>
    <w:rsid w:val="006C7783"/>
    <w:rsid w:val="006C785C"/>
    <w:rsid w:val="006C79F7"/>
    <w:rsid w:val="006C7F4D"/>
    <w:rsid w:val="006D00A5"/>
    <w:rsid w:val="006D03DD"/>
    <w:rsid w:val="006D10E1"/>
    <w:rsid w:val="006D1E9C"/>
    <w:rsid w:val="006D1FC4"/>
    <w:rsid w:val="006D2392"/>
    <w:rsid w:val="006D27CC"/>
    <w:rsid w:val="006D2842"/>
    <w:rsid w:val="006D2D22"/>
    <w:rsid w:val="006D3700"/>
    <w:rsid w:val="006D3995"/>
    <w:rsid w:val="006D3A21"/>
    <w:rsid w:val="006D3CA7"/>
    <w:rsid w:val="006D3DFF"/>
    <w:rsid w:val="006D47E4"/>
    <w:rsid w:val="006D4D9E"/>
    <w:rsid w:val="006D5343"/>
    <w:rsid w:val="006D53F4"/>
    <w:rsid w:val="006D569F"/>
    <w:rsid w:val="006D58C4"/>
    <w:rsid w:val="006D5F66"/>
    <w:rsid w:val="006D61B1"/>
    <w:rsid w:val="006D63B3"/>
    <w:rsid w:val="006D7240"/>
    <w:rsid w:val="006D72EE"/>
    <w:rsid w:val="006D7309"/>
    <w:rsid w:val="006D7424"/>
    <w:rsid w:val="006D7A29"/>
    <w:rsid w:val="006E028D"/>
    <w:rsid w:val="006E04BF"/>
    <w:rsid w:val="006E092B"/>
    <w:rsid w:val="006E096B"/>
    <w:rsid w:val="006E0E0A"/>
    <w:rsid w:val="006E1103"/>
    <w:rsid w:val="006E12E1"/>
    <w:rsid w:val="006E155F"/>
    <w:rsid w:val="006E16C0"/>
    <w:rsid w:val="006E1B01"/>
    <w:rsid w:val="006E1DCD"/>
    <w:rsid w:val="006E2749"/>
    <w:rsid w:val="006E2A1F"/>
    <w:rsid w:val="006E2BD4"/>
    <w:rsid w:val="006E334B"/>
    <w:rsid w:val="006E3687"/>
    <w:rsid w:val="006E38EA"/>
    <w:rsid w:val="006E3FC2"/>
    <w:rsid w:val="006E42A6"/>
    <w:rsid w:val="006E482D"/>
    <w:rsid w:val="006E4EF5"/>
    <w:rsid w:val="006E504D"/>
    <w:rsid w:val="006E50F1"/>
    <w:rsid w:val="006E549B"/>
    <w:rsid w:val="006E6590"/>
    <w:rsid w:val="006E6E6C"/>
    <w:rsid w:val="006E6F1A"/>
    <w:rsid w:val="006E7CD1"/>
    <w:rsid w:val="006E7F21"/>
    <w:rsid w:val="006F023B"/>
    <w:rsid w:val="006F0465"/>
    <w:rsid w:val="006F09D4"/>
    <w:rsid w:val="006F0D66"/>
    <w:rsid w:val="006F1450"/>
    <w:rsid w:val="006F16FC"/>
    <w:rsid w:val="006F1847"/>
    <w:rsid w:val="006F1955"/>
    <w:rsid w:val="006F21BE"/>
    <w:rsid w:val="006F2B4B"/>
    <w:rsid w:val="006F2C17"/>
    <w:rsid w:val="006F30FD"/>
    <w:rsid w:val="006F3165"/>
    <w:rsid w:val="006F325D"/>
    <w:rsid w:val="006F32E8"/>
    <w:rsid w:val="006F38B0"/>
    <w:rsid w:val="006F3B80"/>
    <w:rsid w:val="006F3BA2"/>
    <w:rsid w:val="006F3D9B"/>
    <w:rsid w:val="006F3E74"/>
    <w:rsid w:val="006F4337"/>
    <w:rsid w:val="006F455A"/>
    <w:rsid w:val="006F4B68"/>
    <w:rsid w:val="006F4CA4"/>
    <w:rsid w:val="006F5443"/>
    <w:rsid w:val="006F5839"/>
    <w:rsid w:val="006F58DE"/>
    <w:rsid w:val="006F5B55"/>
    <w:rsid w:val="006F5D7C"/>
    <w:rsid w:val="006F5FB5"/>
    <w:rsid w:val="006F5FBE"/>
    <w:rsid w:val="006F686C"/>
    <w:rsid w:val="006F6B7F"/>
    <w:rsid w:val="006F6E1F"/>
    <w:rsid w:val="006F6FF3"/>
    <w:rsid w:val="006F7232"/>
    <w:rsid w:val="006F73CF"/>
    <w:rsid w:val="006F7511"/>
    <w:rsid w:val="006F76FE"/>
    <w:rsid w:val="006F78C9"/>
    <w:rsid w:val="006F7A38"/>
    <w:rsid w:val="006F7C2A"/>
    <w:rsid w:val="007000BF"/>
    <w:rsid w:val="007001E9"/>
    <w:rsid w:val="007005E7"/>
    <w:rsid w:val="00700DFD"/>
    <w:rsid w:val="00700F2B"/>
    <w:rsid w:val="00701B7D"/>
    <w:rsid w:val="007022D8"/>
    <w:rsid w:val="007028CD"/>
    <w:rsid w:val="00702B22"/>
    <w:rsid w:val="00702C4D"/>
    <w:rsid w:val="00702CA9"/>
    <w:rsid w:val="00702E96"/>
    <w:rsid w:val="0070313D"/>
    <w:rsid w:val="00703196"/>
    <w:rsid w:val="007037BB"/>
    <w:rsid w:val="007039D2"/>
    <w:rsid w:val="00703AC9"/>
    <w:rsid w:val="00703EE8"/>
    <w:rsid w:val="00703FA6"/>
    <w:rsid w:val="00704924"/>
    <w:rsid w:val="00704969"/>
    <w:rsid w:val="00704ABD"/>
    <w:rsid w:val="00704FB6"/>
    <w:rsid w:val="0070572E"/>
    <w:rsid w:val="00705B8F"/>
    <w:rsid w:val="00705C7B"/>
    <w:rsid w:val="00705F17"/>
    <w:rsid w:val="0070622B"/>
    <w:rsid w:val="0070629E"/>
    <w:rsid w:val="00706555"/>
    <w:rsid w:val="00706564"/>
    <w:rsid w:val="0070670D"/>
    <w:rsid w:val="007069A0"/>
    <w:rsid w:val="00706B6A"/>
    <w:rsid w:val="00706EDE"/>
    <w:rsid w:val="007077C7"/>
    <w:rsid w:val="00707951"/>
    <w:rsid w:val="00707BAB"/>
    <w:rsid w:val="00707F2D"/>
    <w:rsid w:val="00710551"/>
    <w:rsid w:val="00711AF2"/>
    <w:rsid w:val="00711B8E"/>
    <w:rsid w:val="00711F7D"/>
    <w:rsid w:val="00712169"/>
    <w:rsid w:val="00712381"/>
    <w:rsid w:val="007128E6"/>
    <w:rsid w:val="00712963"/>
    <w:rsid w:val="00712D8A"/>
    <w:rsid w:val="007135B5"/>
    <w:rsid w:val="00713B8A"/>
    <w:rsid w:val="00713C98"/>
    <w:rsid w:val="00713D09"/>
    <w:rsid w:val="00713D9A"/>
    <w:rsid w:val="007140A1"/>
    <w:rsid w:val="00714150"/>
    <w:rsid w:val="00714268"/>
    <w:rsid w:val="00714BD3"/>
    <w:rsid w:val="00714F78"/>
    <w:rsid w:val="00715288"/>
    <w:rsid w:val="007156C8"/>
    <w:rsid w:val="00716BF3"/>
    <w:rsid w:val="00716C8C"/>
    <w:rsid w:val="007170B1"/>
    <w:rsid w:val="007171E9"/>
    <w:rsid w:val="00717676"/>
    <w:rsid w:val="00717847"/>
    <w:rsid w:val="00717AEB"/>
    <w:rsid w:val="00720379"/>
    <w:rsid w:val="0072057C"/>
    <w:rsid w:val="00720896"/>
    <w:rsid w:val="007210A6"/>
    <w:rsid w:val="007213A5"/>
    <w:rsid w:val="0072142D"/>
    <w:rsid w:val="007215E9"/>
    <w:rsid w:val="00721667"/>
    <w:rsid w:val="00721978"/>
    <w:rsid w:val="00721DCA"/>
    <w:rsid w:val="00721F93"/>
    <w:rsid w:val="0072249B"/>
    <w:rsid w:val="0072283E"/>
    <w:rsid w:val="00722981"/>
    <w:rsid w:val="00723211"/>
    <w:rsid w:val="007236EA"/>
    <w:rsid w:val="007240F5"/>
    <w:rsid w:val="007242F6"/>
    <w:rsid w:val="00724398"/>
    <w:rsid w:val="00724399"/>
    <w:rsid w:val="007244A7"/>
    <w:rsid w:val="00724D95"/>
    <w:rsid w:val="00725903"/>
    <w:rsid w:val="00725C6A"/>
    <w:rsid w:val="00725C89"/>
    <w:rsid w:val="00725D09"/>
    <w:rsid w:val="00725D22"/>
    <w:rsid w:val="00725EBB"/>
    <w:rsid w:val="00726696"/>
    <w:rsid w:val="007266A7"/>
    <w:rsid w:val="007268E1"/>
    <w:rsid w:val="00726AE0"/>
    <w:rsid w:val="00726E77"/>
    <w:rsid w:val="00726FA2"/>
    <w:rsid w:val="007276DB"/>
    <w:rsid w:val="0072781F"/>
    <w:rsid w:val="00727AA3"/>
    <w:rsid w:val="00727B1B"/>
    <w:rsid w:val="00727E36"/>
    <w:rsid w:val="00727ED8"/>
    <w:rsid w:val="00730154"/>
    <w:rsid w:val="007309A9"/>
    <w:rsid w:val="00730B97"/>
    <w:rsid w:val="00730E96"/>
    <w:rsid w:val="00730EBA"/>
    <w:rsid w:val="00731293"/>
    <w:rsid w:val="007313DB"/>
    <w:rsid w:val="007316DA"/>
    <w:rsid w:val="007317DE"/>
    <w:rsid w:val="00731B0F"/>
    <w:rsid w:val="00731C75"/>
    <w:rsid w:val="00732025"/>
    <w:rsid w:val="00732099"/>
    <w:rsid w:val="00732366"/>
    <w:rsid w:val="00732384"/>
    <w:rsid w:val="00732AA9"/>
    <w:rsid w:val="00732B46"/>
    <w:rsid w:val="00733522"/>
    <w:rsid w:val="00733717"/>
    <w:rsid w:val="00733722"/>
    <w:rsid w:val="007338B1"/>
    <w:rsid w:val="0073398D"/>
    <w:rsid w:val="00733E83"/>
    <w:rsid w:val="00734843"/>
    <w:rsid w:val="00734F15"/>
    <w:rsid w:val="00735758"/>
    <w:rsid w:val="00735817"/>
    <w:rsid w:val="00735AA5"/>
    <w:rsid w:val="00735C5E"/>
    <w:rsid w:val="00735DCB"/>
    <w:rsid w:val="007364EA"/>
    <w:rsid w:val="00736678"/>
    <w:rsid w:val="00736C88"/>
    <w:rsid w:val="00736CEB"/>
    <w:rsid w:val="00736D0B"/>
    <w:rsid w:val="00737316"/>
    <w:rsid w:val="00737716"/>
    <w:rsid w:val="007377E0"/>
    <w:rsid w:val="0073792A"/>
    <w:rsid w:val="00737CE4"/>
    <w:rsid w:val="00737D8F"/>
    <w:rsid w:val="007402FC"/>
    <w:rsid w:val="00740326"/>
    <w:rsid w:val="0074032B"/>
    <w:rsid w:val="007403EE"/>
    <w:rsid w:val="0074076E"/>
    <w:rsid w:val="00740A95"/>
    <w:rsid w:val="00741230"/>
    <w:rsid w:val="00741305"/>
    <w:rsid w:val="00741393"/>
    <w:rsid w:val="007417D1"/>
    <w:rsid w:val="00741928"/>
    <w:rsid w:val="00741998"/>
    <w:rsid w:val="0074283D"/>
    <w:rsid w:val="00742B31"/>
    <w:rsid w:val="00742F7D"/>
    <w:rsid w:val="00743A77"/>
    <w:rsid w:val="00743DFB"/>
    <w:rsid w:val="00744F00"/>
    <w:rsid w:val="00744F28"/>
    <w:rsid w:val="00745123"/>
    <w:rsid w:val="007453BA"/>
    <w:rsid w:val="007454CF"/>
    <w:rsid w:val="00745814"/>
    <w:rsid w:val="007458B5"/>
    <w:rsid w:val="00745A06"/>
    <w:rsid w:val="00745D6A"/>
    <w:rsid w:val="00745D94"/>
    <w:rsid w:val="007472ED"/>
    <w:rsid w:val="00747688"/>
    <w:rsid w:val="00747896"/>
    <w:rsid w:val="00750036"/>
    <w:rsid w:val="007502E3"/>
    <w:rsid w:val="007502E4"/>
    <w:rsid w:val="00750708"/>
    <w:rsid w:val="00750BA5"/>
    <w:rsid w:val="00751147"/>
    <w:rsid w:val="00751BAF"/>
    <w:rsid w:val="00751DA0"/>
    <w:rsid w:val="007521C9"/>
    <w:rsid w:val="0075248B"/>
    <w:rsid w:val="0075253E"/>
    <w:rsid w:val="007525A8"/>
    <w:rsid w:val="007529B6"/>
    <w:rsid w:val="00752A4E"/>
    <w:rsid w:val="00752EDE"/>
    <w:rsid w:val="00752FC4"/>
    <w:rsid w:val="00752FC7"/>
    <w:rsid w:val="00753565"/>
    <w:rsid w:val="0075370B"/>
    <w:rsid w:val="007539B1"/>
    <w:rsid w:val="00753AD6"/>
    <w:rsid w:val="00753AF0"/>
    <w:rsid w:val="00754157"/>
    <w:rsid w:val="0075448B"/>
    <w:rsid w:val="00754A09"/>
    <w:rsid w:val="00754F2B"/>
    <w:rsid w:val="00755121"/>
    <w:rsid w:val="00755492"/>
    <w:rsid w:val="00755979"/>
    <w:rsid w:val="00756171"/>
    <w:rsid w:val="007568F1"/>
    <w:rsid w:val="00756967"/>
    <w:rsid w:val="0075716A"/>
    <w:rsid w:val="007601D0"/>
    <w:rsid w:val="007607E6"/>
    <w:rsid w:val="00760A34"/>
    <w:rsid w:val="0076169F"/>
    <w:rsid w:val="00761985"/>
    <w:rsid w:val="00761C78"/>
    <w:rsid w:val="00762523"/>
    <w:rsid w:val="007625C2"/>
    <w:rsid w:val="00762843"/>
    <w:rsid w:val="00763265"/>
    <w:rsid w:val="0076420D"/>
    <w:rsid w:val="00764316"/>
    <w:rsid w:val="0076437D"/>
    <w:rsid w:val="007643DC"/>
    <w:rsid w:val="00764433"/>
    <w:rsid w:val="0076467A"/>
    <w:rsid w:val="007649F6"/>
    <w:rsid w:val="00764D8D"/>
    <w:rsid w:val="00764E44"/>
    <w:rsid w:val="00765BDC"/>
    <w:rsid w:val="00765DFF"/>
    <w:rsid w:val="00765FDB"/>
    <w:rsid w:val="00766001"/>
    <w:rsid w:val="00766013"/>
    <w:rsid w:val="00766038"/>
    <w:rsid w:val="007661D5"/>
    <w:rsid w:val="007664ED"/>
    <w:rsid w:val="00766A0B"/>
    <w:rsid w:val="0076795E"/>
    <w:rsid w:val="0076798C"/>
    <w:rsid w:val="00767F85"/>
    <w:rsid w:val="00770197"/>
    <w:rsid w:val="007702A6"/>
    <w:rsid w:val="007705A0"/>
    <w:rsid w:val="00770F1A"/>
    <w:rsid w:val="0077138C"/>
    <w:rsid w:val="007714E6"/>
    <w:rsid w:val="00771959"/>
    <w:rsid w:val="00771D68"/>
    <w:rsid w:val="00771F47"/>
    <w:rsid w:val="0077320B"/>
    <w:rsid w:val="007732E1"/>
    <w:rsid w:val="007737BC"/>
    <w:rsid w:val="00773F4E"/>
    <w:rsid w:val="0077441B"/>
    <w:rsid w:val="0077463D"/>
    <w:rsid w:val="00774E4A"/>
    <w:rsid w:val="007751EF"/>
    <w:rsid w:val="0077597F"/>
    <w:rsid w:val="00775B6C"/>
    <w:rsid w:val="00775E35"/>
    <w:rsid w:val="007765F2"/>
    <w:rsid w:val="0077691F"/>
    <w:rsid w:val="00776ACD"/>
    <w:rsid w:val="007776A1"/>
    <w:rsid w:val="00780A06"/>
    <w:rsid w:val="00780AB2"/>
    <w:rsid w:val="00780B57"/>
    <w:rsid w:val="00780C68"/>
    <w:rsid w:val="00780F73"/>
    <w:rsid w:val="00781D06"/>
    <w:rsid w:val="00781D74"/>
    <w:rsid w:val="007820D3"/>
    <w:rsid w:val="00782816"/>
    <w:rsid w:val="00782B05"/>
    <w:rsid w:val="00782B44"/>
    <w:rsid w:val="007831FA"/>
    <w:rsid w:val="00783526"/>
    <w:rsid w:val="00783919"/>
    <w:rsid w:val="00783B98"/>
    <w:rsid w:val="00784217"/>
    <w:rsid w:val="00784377"/>
    <w:rsid w:val="007843C7"/>
    <w:rsid w:val="00784C5B"/>
    <w:rsid w:val="00785060"/>
    <w:rsid w:val="0078507F"/>
    <w:rsid w:val="007852D5"/>
    <w:rsid w:val="00785682"/>
    <w:rsid w:val="00785751"/>
    <w:rsid w:val="00785E07"/>
    <w:rsid w:val="007865B9"/>
    <w:rsid w:val="00786978"/>
    <w:rsid w:val="00787B5A"/>
    <w:rsid w:val="00790031"/>
    <w:rsid w:val="00790152"/>
    <w:rsid w:val="0079027E"/>
    <w:rsid w:val="007903F4"/>
    <w:rsid w:val="007908E6"/>
    <w:rsid w:val="00790BA8"/>
    <w:rsid w:val="00790C0F"/>
    <w:rsid w:val="00790DD2"/>
    <w:rsid w:val="007913C1"/>
    <w:rsid w:val="00791806"/>
    <w:rsid w:val="00791C7B"/>
    <w:rsid w:val="00792267"/>
    <w:rsid w:val="007922A6"/>
    <w:rsid w:val="007923BE"/>
    <w:rsid w:val="00792821"/>
    <w:rsid w:val="007929E8"/>
    <w:rsid w:val="00792A98"/>
    <w:rsid w:val="0079449D"/>
    <w:rsid w:val="00794ABC"/>
    <w:rsid w:val="0079528B"/>
    <w:rsid w:val="0079538E"/>
    <w:rsid w:val="00795697"/>
    <w:rsid w:val="0079584C"/>
    <w:rsid w:val="00795C2B"/>
    <w:rsid w:val="00795F11"/>
    <w:rsid w:val="00795F92"/>
    <w:rsid w:val="00796D04"/>
    <w:rsid w:val="00796E9F"/>
    <w:rsid w:val="0079731E"/>
    <w:rsid w:val="00797AAF"/>
    <w:rsid w:val="00797C21"/>
    <w:rsid w:val="007A01A0"/>
    <w:rsid w:val="007A0865"/>
    <w:rsid w:val="007A093E"/>
    <w:rsid w:val="007A0BC2"/>
    <w:rsid w:val="007A0C30"/>
    <w:rsid w:val="007A14CB"/>
    <w:rsid w:val="007A17D1"/>
    <w:rsid w:val="007A18ED"/>
    <w:rsid w:val="007A1B95"/>
    <w:rsid w:val="007A1BC2"/>
    <w:rsid w:val="007A24CC"/>
    <w:rsid w:val="007A3241"/>
    <w:rsid w:val="007A32DC"/>
    <w:rsid w:val="007A39C7"/>
    <w:rsid w:val="007A3E21"/>
    <w:rsid w:val="007A4CCE"/>
    <w:rsid w:val="007A5075"/>
    <w:rsid w:val="007A513C"/>
    <w:rsid w:val="007A52FB"/>
    <w:rsid w:val="007A5810"/>
    <w:rsid w:val="007A58D8"/>
    <w:rsid w:val="007A5CC2"/>
    <w:rsid w:val="007A5F32"/>
    <w:rsid w:val="007A604C"/>
    <w:rsid w:val="007A607F"/>
    <w:rsid w:val="007A61C0"/>
    <w:rsid w:val="007A6644"/>
    <w:rsid w:val="007A68C7"/>
    <w:rsid w:val="007A691F"/>
    <w:rsid w:val="007A6D85"/>
    <w:rsid w:val="007A7D11"/>
    <w:rsid w:val="007B0110"/>
    <w:rsid w:val="007B03C3"/>
    <w:rsid w:val="007B06C8"/>
    <w:rsid w:val="007B0852"/>
    <w:rsid w:val="007B08DD"/>
    <w:rsid w:val="007B0CBC"/>
    <w:rsid w:val="007B0DC9"/>
    <w:rsid w:val="007B0FF2"/>
    <w:rsid w:val="007B1290"/>
    <w:rsid w:val="007B129D"/>
    <w:rsid w:val="007B1927"/>
    <w:rsid w:val="007B1BBB"/>
    <w:rsid w:val="007B1F4A"/>
    <w:rsid w:val="007B2686"/>
    <w:rsid w:val="007B2731"/>
    <w:rsid w:val="007B2EDB"/>
    <w:rsid w:val="007B34F6"/>
    <w:rsid w:val="007B3BD6"/>
    <w:rsid w:val="007B3DAE"/>
    <w:rsid w:val="007B3E06"/>
    <w:rsid w:val="007B3F15"/>
    <w:rsid w:val="007B4E58"/>
    <w:rsid w:val="007B51B8"/>
    <w:rsid w:val="007B51CE"/>
    <w:rsid w:val="007B55B5"/>
    <w:rsid w:val="007B56EF"/>
    <w:rsid w:val="007B5779"/>
    <w:rsid w:val="007B5CEA"/>
    <w:rsid w:val="007B5FDE"/>
    <w:rsid w:val="007B770A"/>
    <w:rsid w:val="007B7C22"/>
    <w:rsid w:val="007C0936"/>
    <w:rsid w:val="007C0FCD"/>
    <w:rsid w:val="007C13D8"/>
    <w:rsid w:val="007C166A"/>
    <w:rsid w:val="007C1686"/>
    <w:rsid w:val="007C16C8"/>
    <w:rsid w:val="007C1851"/>
    <w:rsid w:val="007C1B7F"/>
    <w:rsid w:val="007C1C3C"/>
    <w:rsid w:val="007C1D0C"/>
    <w:rsid w:val="007C1EB5"/>
    <w:rsid w:val="007C2E2F"/>
    <w:rsid w:val="007C35D4"/>
    <w:rsid w:val="007C38C6"/>
    <w:rsid w:val="007C3B08"/>
    <w:rsid w:val="007C4076"/>
    <w:rsid w:val="007C436A"/>
    <w:rsid w:val="007C50E3"/>
    <w:rsid w:val="007C5237"/>
    <w:rsid w:val="007C5303"/>
    <w:rsid w:val="007C5547"/>
    <w:rsid w:val="007C5842"/>
    <w:rsid w:val="007C625D"/>
    <w:rsid w:val="007C6541"/>
    <w:rsid w:val="007C6995"/>
    <w:rsid w:val="007C69E5"/>
    <w:rsid w:val="007C6BF7"/>
    <w:rsid w:val="007C6C77"/>
    <w:rsid w:val="007C77E6"/>
    <w:rsid w:val="007C7814"/>
    <w:rsid w:val="007C7BC0"/>
    <w:rsid w:val="007D00C2"/>
    <w:rsid w:val="007D0355"/>
    <w:rsid w:val="007D0666"/>
    <w:rsid w:val="007D0F64"/>
    <w:rsid w:val="007D1830"/>
    <w:rsid w:val="007D1BBE"/>
    <w:rsid w:val="007D1D5A"/>
    <w:rsid w:val="007D1F15"/>
    <w:rsid w:val="007D1F2E"/>
    <w:rsid w:val="007D2142"/>
    <w:rsid w:val="007D2393"/>
    <w:rsid w:val="007D2514"/>
    <w:rsid w:val="007D304F"/>
    <w:rsid w:val="007D3263"/>
    <w:rsid w:val="007D32AE"/>
    <w:rsid w:val="007D403B"/>
    <w:rsid w:val="007D4332"/>
    <w:rsid w:val="007D4A0D"/>
    <w:rsid w:val="007D4C09"/>
    <w:rsid w:val="007D4E25"/>
    <w:rsid w:val="007D4EEE"/>
    <w:rsid w:val="007D5073"/>
    <w:rsid w:val="007D5197"/>
    <w:rsid w:val="007D5523"/>
    <w:rsid w:val="007D5925"/>
    <w:rsid w:val="007D6258"/>
    <w:rsid w:val="007D6441"/>
    <w:rsid w:val="007D64FF"/>
    <w:rsid w:val="007D65E5"/>
    <w:rsid w:val="007D71C9"/>
    <w:rsid w:val="007D7DC5"/>
    <w:rsid w:val="007D7FEA"/>
    <w:rsid w:val="007E0343"/>
    <w:rsid w:val="007E09A8"/>
    <w:rsid w:val="007E0C72"/>
    <w:rsid w:val="007E0DD9"/>
    <w:rsid w:val="007E0F19"/>
    <w:rsid w:val="007E0F2D"/>
    <w:rsid w:val="007E148F"/>
    <w:rsid w:val="007E1877"/>
    <w:rsid w:val="007E189C"/>
    <w:rsid w:val="007E1948"/>
    <w:rsid w:val="007E1C2B"/>
    <w:rsid w:val="007E26FD"/>
    <w:rsid w:val="007E3355"/>
    <w:rsid w:val="007E3566"/>
    <w:rsid w:val="007E3763"/>
    <w:rsid w:val="007E438F"/>
    <w:rsid w:val="007E4580"/>
    <w:rsid w:val="007E46FD"/>
    <w:rsid w:val="007E472D"/>
    <w:rsid w:val="007E4767"/>
    <w:rsid w:val="007E49C2"/>
    <w:rsid w:val="007E4DC5"/>
    <w:rsid w:val="007E5670"/>
    <w:rsid w:val="007E5E5B"/>
    <w:rsid w:val="007E6037"/>
    <w:rsid w:val="007E6851"/>
    <w:rsid w:val="007E68F3"/>
    <w:rsid w:val="007E6E59"/>
    <w:rsid w:val="007E6EA9"/>
    <w:rsid w:val="007E6F22"/>
    <w:rsid w:val="007E765E"/>
    <w:rsid w:val="007E76F8"/>
    <w:rsid w:val="007F0245"/>
    <w:rsid w:val="007F04B0"/>
    <w:rsid w:val="007F09C2"/>
    <w:rsid w:val="007F10BE"/>
    <w:rsid w:val="007F273F"/>
    <w:rsid w:val="007F2E09"/>
    <w:rsid w:val="007F2FDB"/>
    <w:rsid w:val="007F34CC"/>
    <w:rsid w:val="007F37E7"/>
    <w:rsid w:val="007F3AE6"/>
    <w:rsid w:val="007F3BFF"/>
    <w:rsid w:val="007F4102"/>
    <w:rsid w:val="007F417C"/>
    <w:rsid w:val="007F4364"/>
    <w:rsid w:val="007F545F"/>
    <w:rsid w:val="007F585A"/>
    <w:rsid w:val="007F5AE9"/>
    <w:rsid w:val="007F66D8"/>
    <w:rsid w:val="007F6768"/>
    <w:rsid w:val="007F68A5"/>
    <w:rsid w:val="007F68B8"/>
    <w:rsid w:val="007F6C0D"/>
    <w:rsid w:val="007F74B7"/>
    <w:rsid w:val="007F77A6"/>
    <w:rsid w:val="007F7948"/>
    <w:rsid w:val="008003F2"/>
    <w:rsid w:val="0080062A"/>
    <w:rsid w:val="00800757"/>
    <w:rsid w:val="008008A2"/>
    <w:rsid w:val="00800922"/>
    <w:rsid w:val="00801A74"/>
    <w:rsid w:val="00801AA5"/>
    <w:rsid w:val="00801B8F"/>
    <w:rsid w:val="00801B95"/>
    <w:rsid w:val="00801C68"/>
    <w:rsid w:val="00801F6E"/>
    <w:rsid w:val="00802650"/>
    <w:rsid w:val="00802A91"/>
    <w:rsid w:val="00802FDB"/>
    <w:rsid w:val="00802FEF"/>
    <w:rsid w:val="0080322C"/>
    <w:rsid w:val="00803352"/>
    <w:rsid w:val="008034F4"/>
    <w:rsid w:val="008035C1"/>
    <w:rsid w:val="00803786"/>
    <w:rsid w:val="00803F49"/>
    <w:rsid w:val="00804057"/>
    <w:rsid w:val="00804272"/>
    <w:rsid w:val="00804438"/>
    <w:rsid w:val="00804A24"/>
    <w:rsid w:val="00804B03"/>
    <w:rsid w:val="008056DC"/>
    <w:rsid w:val="008059A7"/>
    <w:rsid w:val="00806011"/>
    <w:rsid w:val="0080624A"/>
    <w:rsid w:val="008063DF"/>
    <w:rsid w:val="00806C6D"/>
    <w:rsid w:val="00806D04"/>
    <w:rsid w:val="00806D99"/>
    <w:rsid w:val="00806FBE"/>
    <w:rsid w:val="00807128"/>
    <w:rsid w:val="008072D7"/>
    <w:rsid w:val="00810086"/>
    <w:rsid w:val="00810216"/>
    <w:rsid w:val="008107BD"/>
    <w:rsid w:val="00810B4D"/>
    <w:rsid w:val="00810C15"/>
    <w:rsid w:val="00811485"/>
    <w:rsid w:val="0081177E"/>
    <w:rsid w:val="0081186C"/>
    <w:rsid w:val="00811B15"/>
    <w:rsid w:val="00811D5D"/>
    <w:rsid w:val="00811FA9"/>
    <w:rsid w:val="008121E0"/>
    <w:rsid w:val="008123C2"/>
    <w:rsid w:val="0081275B"/>
    <w:rsid w:val="0081293E"/>
    <w:rsid w:val="00812CDD"/>
    <w:rsid w:val="00813277"/>
    <w:rsid w:val="0081343A"/>
    <w:rsid w:val="00813849"/>
    <w:rsid w:val="00813BEF"/>
    <w:rsid w:val="00813E04"/>
    <w:rsid w:val="00813F3D"/>
    <w:rsid w:val="0081438D"/>
    <w:rsid w:val="00814734"/>
    <w:rsid w:val="00814869"/>
    <w:rsid w:val="00814FFD"/>
    <w:rsid w:val="00815052"/>
    <w:rsid w:val="00815160"/>
    <w:rsid w:val="008151F8"/>
    <w:rsid w:val="008154BF"/>
    <w:rsid w:val="0081595E"/>
    <w:rsid w:val="00815AFB"/>
    <w:rsid w:val="00815B60"/>
    <w:rsid w:val="008165B7"/>
    <w:rsid w:val="008168C0"/>
    <w:rsid w:val="00816B13"/>
    <w:rsid w:val="00816C37"/>
    <w:rsid w:val="00816CE2"/>
    <w:rsid w:val="00816EC6"/>
    <w:rsid w:val="0081707E"/>
    <w:rsid w:val="00817422"/>
    <w:rsid w:val="00817573"/>
    <w:rsid w:val="00817CD8"/>
    <w:rsid w:val="00820AC3"/>
    <w:rsid w:val="00820CDC"/>
    <w:rsid w:val="00820CE2"/>
    <w:rsid w:val="00820CF3"/>
    <w:rsid w:val="00820DEB"/>
    <w:rsid w:val="00821484"/>
    <w:rsid w:val="0082195D"/>
    <w:rsid w:val="008221F7"/>
    <w:rsid w:val="008226F8"/>
    <w:rsid w:val="00822A7B"/>
    <w:rsid w:val="00822DC9"/>
    <w:rsid w:val="00823D8F"/>
    <w:rsid w:val="00823F13"/>
    <w:rsid w:val="00824799"/>
    <w:rsid w:val="00825EEB"/>
    <w:rsid w:val="00825F4D"/>
    <w:rsid w:val="00826129"/>
    <w:rsid w:val="00826412"/>
    <w:rsid w:val="00826A3C"/>
    <w:rsid w:val="00830277"/>
    <w:rsid w:val="00830600"/>
    <w:rsid w:val="00830C12"/>
    <w:rsid w:val="008318F0"/>
    <w:rsid w:val="00831C3F"/>
    <w:rsid w:val="00831F9E"/>
    <w:rsid w:val="00832475"/>
    <w:rsid w:val="0083255E"/>
    <w:rsid w:val="00832900"/>
    <w:rsid w:val="00832972"/>
    <w:rsid w:val="00833502"/>
    <w:rsid w:val="00833A2A"/>
    <w:rsid w:val="00833CD2"/>
    <w:rsid w:val="0083441A"/>
    <w:rsid w:val="00834503"/>
    <w:rsid w:val="00834685"/>
    <w:rsid w:val="008349BF"/>
    <w:rsid w:val="00834B6B"/>
    <w:rsid w:val="008354AD"/>
    <w:rsid w:val="00835AF0"/>
    <w:rsid w:val="00835D2A"/>
    <w:rsid w:val="008360ED"/>
    <w:rsid w:val="00836186"/>
    <w:rsid w:val="008365CD"/>
    <w:rsid w:val="00836C1D"/>
    <w:rsid w:val="00836E30"/>
    <w:rsid w:val="00837212"/>
    <w:rsid w:val="008376F2"/>
    <w:rsid w:val="008377CE"/>
    <w:rsid w:val="00840166"/>
    <w:rsid w:val="00840752"/>
    <w:rsid w:val="00840928"/>
    <w:rsid w:val="0084098E"/>
    <w:rsid w:val="0084099D"/>
    <w:rsid w:val="00841955"/>
    <w:rsid w:val="00841999"/>
    <w:rsid w:val="00841A0C"/>
    <w:rsid w:val="00841A7E"/>
    <w:rsid w:val="00841F0A"/>
    <w:rsid w:val="00842844"/>
    <w:rsid w:val="00842E70"/>
    <w:rsid w:val="00843106"/>
    <w:rsid w:val="008434A4"/>
    <w:rsid w:val="008435E1"/>
    <w:rsid w:val="00843B97"/>
    <w:rsid w:val="00843DE0"/>
    <w:rsid w:val="00843EEC"/>
    <w:rsid w:val="0084408E"/>
    <w:rsid w:val="00844281"/>
    <w:rsid w:val="00844AB9"/>
    <w:rsid w:val="00845217"/>
    <w:rsid w:val="008455BE"/>
    <w:rsid w:val="0084563B"/>
    <w:rsid w:val="00845A73"/>
    <w:rsid w:val="00845B43"/>
    <w:rsid w:val="00845BA4"/>
    <w:rsid w:val="00845D31"/>
    <w:rsid w:val="008461F5"/>
    <w:rsid w:val="008463BA"/>
    <w:rsid w:val="008463E4"/>
    <w:rsid w:val="00846782"/>
    <w:rsid w:val="008469A6"/>
    <w:rsid w:val="00846C5C"/>
    <w:rsid w:val="00846F69"/>
    <w:rsid w:val="00847014"/>
    <w:rsid w:val="0084717A"/>
    <w:rsid w:val="008472B5"/>
    <w:rsid w:val="00847400"/>
    <w:rsid w:val="008474E4"/>
    <w:rsid w:val="00850115"/>
    <w:rsid w:val="0085011E"/>
    <w:rsid w:val="00850254"/>
    <w:rsid w:val="00850A0E"/>
    <w:rsid w:val="008521F7"/>
    <w:rsid w:val="00852606"/>
    <w:rsid w:val="0085269E"/>
    <w:rsid w:val="00852ED9"/>
    <w:rsid w:val="00852FB0"/>
    <w:rsid w:val="00853286"/>
    <w:rsid w:val="00853721"/>
    <w:rsid w:val="008541F7"/>
    <w:rsid w:val="008542D5"/>
    <w:rsid w:val="008542DB"/>
    <w:rsid w:val="00854A35"/>
    <w:rsid w:val="00854CF4"/>
    <w:rsid w:val="008550FA"/>
    <w:rsid w:val="008553ED"/>
    <w:rsid w:val="00855463"/>
    <w:rsid w:val="0085572B"/>
    <w:rsid w:val="0085609A"/>
    <w:rsid w:val="00856148"/>
    <w:rsid w:val="00856328"/>
    <w:rsid w:val="0085690E"/>
    <w:rsid w:val="00856DAE"/>
    <w:rsid w:val="00857252"/>
    <w:rsid w:val="00857497"/>
    <w:rsid w:val="00857A66"/>
    <w:rsid w:val="00857FC3"/>
    <w:rsid w:val="00860572"/>
    <w:rsid w:val="00860A09"/>
    <w:rsid w:val="00861596"/>
    <w:rsid w:val="00861797"/>
    <w:rsid w:val="00861D0D"/>
    <w:rsid w:val="008623AC"/>
    <w:rsid w:val="00862920"/>
    <w:rsid w:val="00862C48"/>
    <w:rsid w:val="00862E9D"/>
    <w:rsid w:val="008633AB"/>
    <w:rsid w:val="0086357E"/>
    <w:rsid w:val="00863668"/>
    <w:rsid w:val="00863A7D"/>
    <w:rsid w:val="00864460"/>
    <w:rsid w:val="008648E2"/>
    <w:rsid w:val="008655A9"/>
    <w:rsid w:val="008655F8"/>
    <w:rsid w:val="00865656"/>
    <w:rsid w:val="00865786"/>
    <w:rsid w:val="00865E63"/>
    <w:rsid w:val="00865E70"/>
    <w:rsid w:val="00865ED5"/>
    <w:rsid w:val="008662CC"/>
    <w:rsid w:val="00866CE3"/>
    <w:rsid w:val="00866D24"/>
    <w:rsid w:val="00866E06"/>
    <w:rsid w:val="0086709B"/>
    <w:rsid w:val="00867248"/>
    <w:rsid w:val="00867F86"/>
    <w:rsid w:val="00870022"/>
    <w:rsid w:val="00870448"/>
    <w:rsid w:val="00870C55"/>
    <w:rsid w:val="00870CDF"/>
    <w:rsid w:val="00871440"/>
    <w:rsid w:val="00871A16"/>
    <w:rsid w:val="00871E74"/>
    <w:rsid w:val="00871F7B"/>
    <w:rsid w:val="00872269"/>
    <w:rsid w:val="0087228F"/>
    <w:rsid w:val="00872383"/>
    <w:rsid w:val="00872ACC"/>
    <w:rsid w:val="00872B35"/>
    <w:rsid w:val="00872B42"/>
    <w:rsid w:val="00872BBF"/>
    <w:rsid w:val="00872FCD"/>
    <w:rsid w:val="0087307C"/>
    <w:rsid w:val="0087378E"/>
    <w:rsid w:val="0087389A"/>
    <w:rsid w:val="0087415E"/>
    <w:rsid w:val="008744E0"/>
    <w:rsid w:val="0087454F"/>
    <w:rsid w:val="0087471C"/>
    <w:rsid w:val="00874D76"/>
    <w:rsid w:val="00874E35"/>
    <w:rsid w:val="00874F10"/>
    <w:rsid w:val="00874F98"/>
    <w:rsid w:val="0087597F"/>
    <w:rsid w:val="00876252"/>
    <w:rsid w:val="0087691D"/>
    <w:rsid w:val="00876FB2"/>
    <w:rsid w:val="00877F83"/>
    <w:rsid w:val="0088077F"/>
    <w:rsid w:val="00880F54"/>
    <w:rsid w:val="0088165B"/>
    <w:rsid w:val="008816BD"/>
    <w:rsid w:val="0088249C"/>
    <w:rsid w:val="008825E9"/>
    <w:rsid w:val="008829A5"/>
    <w:rsid w:val="00882B44"/>
    <w:rsid w:val="0088396F"/>
    <w:rsid w:val="00883B54"/>
    <w:rsid w:val="00884295"/>
    <w:rsid w:val="0088429C"/>
    <w:rsid w:val="00884776"/>
    <w:rsid w:val="00884B8E"/>
    <w:rsid w:val="00884C54"/>
    <w:rsid w:val="00884C6A"/>
    <w:rsid w:val="00884DA6"/>
    <w:rsid w:val="00884DF2"/>
    <w:rsid w:val="0088516C"/>
    <w:rsid w:val="0088516D"/>
    <w:rsid w:val="00885299"/>
    <w:rsid w:val="0088557B"/>
    <w:rsid w:val="0088580E"/>
    <w:rsid w:val="008859C7"/>
    <w:rsid w:val="00885CCA"/>
    <w:rsid w:val="00885E94"/>
    <w:rsid w:val="00885F65"/>
    <w:rsid w:val="00886154"/>
    <w:rsid w:val="008862A3"/>
    <w:rsid w:val="00886311"/>
    <w:rsid w:val="00886795"/>
    <w:rsid w:val="0088687E"/>
    <w:rsid w:val="00886B47"/>
    <w:rsid w:val="00886C60"/>
    <w:rsid w:val="0088724D"/>
    <w:rsid w:val="0088748F"/>
    <w:rsid w:val="008875DC"/>
    <w:rsid w:val="008878C8"/>
    <w:rsid w:val="008879B6"/>
    <w:rsid w:val="00887D85"/>
    <w:rsid w:val="008905CB"/>
    <w:rsid w:val="0089085A"/>
    <w:rsid w:val="0089118F"/>
    <w:rsid w:val="008911C8"/>
    <w:rsid w:val="0089141F"/>
    <w:rsid w:val="008916CB"/>
    <w:rsid w:val="008918CE"/>
    <w:rsid w:val="00891B2E"/>
    <w:rsid w:val="00891EC9"/>
    <w:rsid w:val="0089290F"/>
    <w:rsid w:val="00892A2E"/>
    <w:rsid w:val="00892B16"/>
    <w:rsid w:val="00892F1F"/>
    <w:rsid w:val="00893228"/>
    <w:rsid w:val="00893C11"/>
    <w:rsid w:val="00893D38"/>
    <w:rsid w:val="00894580"/>
    <w:rsid w:val="00894935"/>
    <w:rsid w:val="00894B3D"/>
    <w:rsid w:val="00894C68"/>
    <w:rsid w:val="0089503D"/>
    <w:rsid w:val="00895323"/>
    <w:rsid w:val="00895450"/>
    <w:rsid w:val="0089616E"/>
    <w:rsid w:val="008965DB"/>
    <w:rsid w:val="00896842"/>
    <w:rsid w:val="008969CC"/>
    <w:rsid w:val="00896BA3"/>
    <w:rsid w:val="0089708E"/>
    <w:rsid w:val="0089712A"/>
    <w:rsid w:val="008971C8"/>
    <w:rsid w:val="008979F2"/>
    <w:rsid w:val="00897C22"/>
    <w:rsid w:val="008A035A"/>
    <w:rsid w:val="008A0716"/>
    <w:rsid w:val="008A09D0"/>
    <w:rsid w:val="008A0BBF"/>
    <w:rsid w:val="008A0EDC"/>
    <w:rsid w:val="008A141E"/>
    <w:rsid w:val="008A14EB"/>
    <w:rsid w:val="008A1681"/>
    <w:rsid w:val="008A19D4"/>
    <w:rsid w:val="008A24A9"/>
    <w:rsid w:val="008A261F"/>
    <w:rsid w:val="008A2B88"/>
    <w:rsid w:val="008A2C4C"/>
    <w:rsid w:val="008A2D5D"/>
    <w:rsid w:val="008A3323"/>
    <w:rsid w:val="008A4209"/>
    <w:rsid w:val="008A46E1"/>
    <w:rsid w:val="008A4C76"/>
    <w:rsid w:val="008A4DF7"/>
    <w:rsid w:val="008A4E36"/>
    <w:rsid w:val="008A54F1"/>
    <w:rsid w:val="008A5505"/>
    <w:rsid w:val="008A561B"/>
    <w:rsid w:val="008A5C25"/>
    <w:rsid w:val="008A5E51"/>
    <w:rsid w:val="008A62AE"/>
    <w:rsid w:val="008A63AE"/>
    <w:rsid w:val="008A660C"/>
    <w:rsid w:val="008A66FA"/>
    <w:rsid w:val="008A6F22"/>
    <w:rsid w:val="008A74C6"/>
    <w:rsid w:val="008A7A13"/>
    <w:rsid w:val="008B0299"/>
    <w:rsid w:val="008B0A39"/>
    <w:rsid w:val="008B0D44"/>
    <w:rsid w:val="008B1479"/>
    <w:rsid w:val="008B14E9"/>
    <w:rsid w:val="008B15E9"/>
    <w:rsid w:val="008B169B"/>
    <w:rsid w:val="008B1B56"/>
    <w:rsid w:val="008B1DFD"/>
    <w:rsid w:val="008B20D5"/>
    <w:rsid w:val="008B227E"/>
    <w:rsid w:val="008B23EC"/>
    <w:rsid w:val="008B2458"/>
    <w:rsid w:val="008B2506"/>
    <w:rsid w:val="008B2834"/>
    <w:rsid w:val="008B29E1"/>
    <w:rsid w:val="008B2DC1"/>
    <w:rsid w:val="008B347A"/>
    <w:rsid w:val="008B4216"/>
    <w:rsid w:val="008B448A"/>
    <w:rsid w:val="008B457B"/>
    <w:rsid w:val="008B4987"/>
    <w:rsid w:val="008B49CC"/>
    <w:rsid w:val="008B4A18"/>
    <w:rsid w:val="008B5199"/>
    <w:rsid w:val="008B52B2"/>
    <w:rsid w:val="008B5A27"/>
    <w:rsid w:val="008B5A6F"/>
    <w:rsid w:val="008B5AFB"/>
    <w:rsid w:val="008B5BEB"/>
    <w:rsid w:val="008B5CA0"/>
    <w:rsid w:val="008B5D22"/>
    <w:rsid w:val="008B5FF9"/>
    <w:rsid w:val="008B6005"/>
    <w:rsid w:val="008B63E9"/>
    <w:rsid w:val="008B6852"/>
    <w:rsid w:val="008B6A87"/>
    <w:rsid w:val="008B7461"/>
    <w:rsid w:val="008B749A"/>
    <w:rsid w:val="008B78CF"/>
    <w:rsid w:val="008B795D"/>
    <w:rsid w:val="008B79D5"/>
    <w:rsid w:val="008C0203"/>
    <w:rsid w:val="008C0DD0"/>
    <w:rsid w:val="008C103E"/>
    <w:rsid w:val="008C16F0"/>
    <w:rsid w:val="008C1F10"/>
    <w:rsid w:val="008C20BC"/>
    <w:rsid w:val="008C20C7"/>
    <w:rsid w:val="008C2362"/>
    <w:rsid w:val="008C23AB"/>
    <w:rsid w:val="008C2439"/>
    <w:rsid w:val="008C273D"/>
    <w:rsid w:val="008C2CC3"/>
    <w:rsid w:val="008C2CE3"/>
    <w:rsid w:val="008C310E"/>
    <w:rsid w:val="008C3400"/>
    <w:rsid w:val="008C34CB"/>
    <w:rsid w:val="008C3A62"/>
    <w:rsid w:val="008C3E45"/>
    <w:rsid w:val="008C432A"/>
    <w:rsid w:val="008C452B"/>
    <w:rsid w:val="008C45E0"/>
    <w:rsid w:val="008C476A"/>
    <w:rsid w:val="008C47E0"/>
    <w:rsid w:val="008C493E"/>
    <w:rsid w:val="008C4AAD"/>
    <w:rsid w:val="008C4AF8"/>
    <w:rsid w:val="008C4D76"/>
    <w:rsid w:val="008C4F1D"/>
    <w:rsid w:val="008C5261"/>
    <w:rsid w:val="008C5E09"/>
    <w:rsid w:val="008C674F"/>
    <w:rsid w:val="008C6B49"/>
    <w:rsid w:val="008C7D9A"/>
    <w:rsid w:val="008D011B"/>
    <w:rsid w:val="008D0237"/>
    <w:rsid w:val="008D0280"/>
    <w:rsid w:val="008D037C"/>
    <w:rsid w:val="008D13FC"/>
    <w:rsid w:val="008D18BC"/>
    <w:rsid w:val="008D1928"/>
    <w:rsid w:val="008D194C"/>
    <w:rsid w:val="008D2520"/>
    <w:rsid w:val="008D2594"/>
    <w:rsid w:val="008D2639"/>
    <w:rsid w:val="008D29FC"/>
    <w:rsid w:val="008D301B"/>
    <w:rsid w:val="008D3873"/>
    <w:rsid w:val="008D3F11"/>
    <w:rsid w:val="008D4299"/>
    <w:rsid w:val="008D49E6"/>
    <w:rsid w:val="008D4D8A"/>
    <w:rsid w:val="008D4DF6"/>
    <w:rsid w:val="008D4F98"/>
    <w:rsid w:val="008D5311"/>
    <w:rsid w:val="008D59B5"/>
    <w:rsid w:val="008D63C0"/>
    <w:rsid w:val="008D71B1"/>
    <w:rsid w:val="008D761A"/>
    <w:rsid w:val="008D7B45"/>
    <w:rsid w:val="008D7E94"/>
    <w:rsid w:val="008E00B4"/>
    <w:rsid w:val="008E0225"/>
    <w:rsid w:val="008E02AB"/>
    <w:rsid w:val="008E0531"/>
    <w:rsid w:val="008E0A14"/>
    <w:rsid w:val="008E0F0C"/>
    <w:rsid w:val="008E1C08"/>
    <w:rsid w:val="008E2461"/>
    <w:rsid w:val="008E25A6"/>
    <w:rsid w:val="008E2872"/>
    <w:rsid w:val="008E28F8"/>
    <w:rsid w:val="008E2FF0"/>
    <w:rsid w:val="008E37E8"/>
    <w:rsid w:val="008E388A"/>
    <w:rsid w:val="008E3B13"/>
    <w:rsid w:val="008E3BE2"/>
    <w:rsid w:val="008E4784"/>
    <w:rsid w:val="008E4AAD"/>
    <w:rsid w:val="008E4FD8"/>
    <w:rsid w:val="008E50BE"/>
    <w:rsid w:val="008E5154"/>
    <w:rsid w:val="008E5440"/>
    <w:rsid w:val="008E56E0"/>
    <w:rsid w:val="008E5D76"/>
    <w:rsid w:val="008E6226"/>
    <w:rsid w:val="008E66C6"/>
    <w:rsid w:val="008E6CF6"/>
    <w:rsid w:val="008E6DD4"/>
    <w:rsid w:val="008E7061"/>
    <w:rsid w:val="008E728C"/>
    <w:rsid w:val="008E7B8E"/>
    <w:rsid w:val="008F0158"/>
    <w:rsid w:val="008F019A"/>
    <w:rsid w:val="008F0938"/>
    <w:rsid w:val="008F0ADB"/>
    <w:rsid w:val="008F0D24"/>
    <w:rsid w:val="008F1251"/>
    <w:rsid w:val="008F1813"/>
    <w:rsid w:val="008F231B"/>
    <w:rsid w:val="008F2989"/>
    <w:rsid w:val="008F2A7D"/>
    <w:rsid w:val="008F37D5"/>
    <w:rsid w:val="008F3C17"/>
    <w:rsid w:val="008F409E"/>
    <w:rsid w:val="008F43FA"/>
    <w:rsid w:val="008F4752"/>
    <w:rsid w:val="008F4A34"/>
    <w:rsid w:val="008F51D4"/>
    <w:rsid w:val="008F5723"/>
    <w:rsid w:val="008F6071"/>
    <w:rsid w:val="008F6161"/>
    <w:rsid w:val="008F61DB"/>
    <w:rsid w:val="008F6D8D"/>
    <w:rsid w:val="008F7083"/>
    <w:rsid w:val="008F78E5"/>
    <w:rsid w:val="008F799E"/>
    <w:rsid w:val="008F7E67"/>
    <w:rsid w:val="009013A3"/>
    <w:rsid w:val="00901898"/>
    <w:rsid w:val="00902247"/>
    <w:rsid w:val="009028FC"/>
    <w:rsid w:val="00902E72"/>
    <w:rsid w:val="009035AA"/>
    <w:rsid w:val="00903B46"/>
    <w:rsid w:val="00903DF6"/>
    <w:rsid w:val="009044DD"/>
    <w:rsid w:val="00904A22"/>
    <w:rsid w:val="00904C1D"/>
    <w:rsid w:val="00904F64"/>
    <w:rsid w:val="00904FE0"/>
    <w:rsid w:val="009051D2"/>
    <w:rsid w:val="0090525E"/>
    <w:rsid w:val="0090544E"/>
    <w:rsid w:val="009054B8"/>
    <w:rsid w:val="00905588"/>
    <w:rsid w:val="009055E4"/>
    <w:rsid w:val="009058FB"/>
    <w:rsid w:val="00905B86"/>
    <w:rsid w:val="00905CCC"/>
    <w:rsid w:val="00905EBD"/>
    <w:rsid w:val="00905F80"/>
    <w:rsid w:val="00906172"/>
    <w:rsid w:val="0090628D"/>
    <w:rsid w:val="009062C8"/>
    <w:rsid w:val="009067ED"/>
    <w:rsid w:val="00906B33"/>
    <w:rsid w:val="00906BB5"/>
    <w:rsid w:val="00907367"/>
    <w:rsid w:val="00907448"/>
    <w:rsid w:val="009075C6"/>
    <w:rsid w:val="009076C8"/>
    <w:rsid w:val="00907C92"/>
    <w:rsid w:val="00910445"/>
    <w:rsid w:val="00910748"/>
    <w:rsid w:val="009109AE"/>
    <w:rsid w:val="00910C6F"/>
    <w:rsid w:val="0091133B"/>
    <w:rsid w:val="009113CE"/>
    <w:rsid w:val="00911438"/>
    <w:rsid w:val="00911470"/>
    <w:rsid w:val="009117EA"/>
    <w:rsid w:val="009118B0"/>
    <w:rsid w:val="0091190B"/>
    <w:rsid w:val="009120AF"/>
    <w:rsid w:val="009121C9"/>
    <w:rsid w:val="009125DF"/>
    <w:rsid w:val="00912963"/>
    <w:rsid w:val="009129C8"/>
    <w:rsid w:val="00912A11"/>
    <w:rsid w:val="00912B4D"/>
    <w:rsid w:val="0091376C"/>
    <w:rsid w:val="0091394B"/>
    <w:rsid w:val="0091409F"/>
    <w:rsid w:val="0091411F"/>
    <w:rsid w:val="00914451"/>
    <w:rsid w:val="0091493F"/>
    <w:rsid w:val="00915428"/>
    <w:rsid w:val="009155A8"/>
    <w:rsid w:val="009156F4"/>
    <w:rsid w:val="0091575B"/>
    <w:rsid w:val="009158AE"/>
    <w:rsid w:val="00915927"/>
    <w:rsid w:val="00915BE3"/>
    <w:rsid w:val="00915BF0"/>
    <w:rsid w:val="0091640C"/>
    <w:rsid w:val="0091672D"/>
    <w:rsid w:val="00916A85"/>
    <w:rsid w:val="00916E01"/>
    <w:rsid w:val="00916ECF"/>
    <w:rsid w:val="00916EEC"/>
    <w:rsid w:val="00916F5A"/>
    <w:rsid w:val="00916FBB"/>
    <w:rsid w:val="00917622"/>
    <w:rsid w:val="0091791D"/>
    <w:rsid w:val="00917DF0"/>
    <w:rsid w:val="0092023D"/>
    <w:rsid w:val="00920422"/>
    <w:rsid w:val="009204F2"/>
    <w:rsid w:val="009207C8"/>
    <w:rsid w:val="00920AEC"/>
    <w:rsid w:val="00921264"/>
    <w:rsid w:val="00921565"/>
    <w:rsid w:val="00921BE1"/>
    <w:rsid w:val="00922262"/>
    <w:rsid w:val="00922608"/>
    <w:rsid w:val="00922875"/>
    <w:rsid w:val="00922D0A"/>
    <w:rsid w:val="00923DFD"/>
    <w:rsid w:val="00924247"/>
    <w:rsid w:val="009243B1"/>
    <w:rsid w:val="00924AEB"/>
    <w:rsid w:val="00924C5C"/>
    <w:rsid w:val="00924F2D"/>
    <w:rsid w:val="00925102"/>
    <w:rsid w:val="009253EE"/>
    <w:rsid w:val="009257D4"/>
    <w:rsid w:val="00925982"/>
    <w:rsid w:val="00925ADD"/>
    <w:rsid w:val="009265CC"/>
    <w:rsid w:val="00926829"/>
    <w:rsid w:val="00926891"/>
    <w:rsid w:val="00926C7A"/>
    <w:rsid w:val="00927204"/>
    <w:rsid w:val="0092732A"/>
    <w:rsid w:val="009274FF"/>
    <w:rsid w:val="00927594"/>
    <w:rsid w:val="00927AC7"/>
    <w:rsid w:val="00930562"/>
    <w:rsid w:val="009306D7"/>
    <w:rsid w:val="0093079D"/>
    <w:rsid w:val="009308CB"/>
    <w:rsid w:val="009309AD"/>
    <w:rsid w:val="00930D78"/>
    <w:rsid w:val="00931713"/>
    <w:rsid w:val="00931DED"/>
    <w:rsid w:val="00931FC9"/>
    <w:rsid w:val="00931FD0"/>
    <w:rsid w:val="009320BF"/>
    <w:rsid w:val="009323BD"/>
    <w:rsid w:val="009324E5"/>
    <w:rsid w:val="009325A0"/>
    <w:rsid w:val="009326C3"/>
    <w:rsid w:val="0093285F"/>
    <w:rsid w:val="00932993"/>
    <w:rsid w:val="00932A66"/>
    <w:rsid w:val="00932A69"/>
    <w:rsid w:val="00932A86"/>
    <w:rsid w:val="00932CA9"/>
    <w:rsid w:val="00933292"/>
    <w:rsid w:val="009337CB"/>
    <w:rsid w:val="00933F5E"/>
    <w:rsid w:val="009341A9"/>
    <w:rsid w:val="0093427A"/>
    <w:rsid w:val="0093436D"/>
    <w:rsid w:val="009343AB"/>
    <w:rsid w:val="009344E9"/>
    <w:rsid w:val="0093485C"/>
    <w:rsid w:val="00934C2C"/>
    <w:rsid w:val="00934F8D"/>
    <w:rsid w:val="009350B4"/>
    <w:rsid w:val="0093517A"/>
    <w:rsid w:val="009351E9"/>
    <w:rsid w:val="00935316"/>
    <w:rsid w:val="00935617"/>
    <w:rsid w:val="00935904"/>
    <w:rsid w:val="009359FD"/>
    <w:rsid w:val="00935AAE"/>
    <w:rsid w:val="00935D1D"/>
    <w:rsid w:val="00935EA4"/>
    <w:rsid w:val="00935FE2"/>
    <w:rsid w:val="00936B0B"/>
    <w:rsid w:val="00936B76"/>
    <w:rsid w:val="00936C04"/>
    <w:rsid w:val="00937122"/>
    <w:rsid w:val="00937406"/>
    <w:rsid w:val="00937912"/>
    <w:rsid w:val="00940D31"/>
    <w:rsid w:val="0094169D"/>
    <w:rsid w:val="0094186C"/>
    <w:rsid w:val="009419DD"/>
    <w:rsid w:val="0094261A"/>
    <w:rsid w:val="0094280A"/>
    <w:rsid w:val="009429CD"/>
    <w:rsid w:val="00942EBC"/>
    <w:rsid w:val="00942EFF"/>
    <w:rsid w:val="00943152"/>
    <w:rsid w:val="00943557"/>
    <w:rsid w:val="009435B2"/>
    <w:rsid w:val="00943AFF"/>
    <w:rsid w:val="00944A2A"/>
    <w:rsid w:val="00944AD2"/>
    <w:rsid w:val="00945015"/>
    <w:rsid w:val="009450FE"/>
    <w:rsid w:val="00945290"/>
    <w:rsid w:val="009459E5"/>
    <w:rsid w:val="00945B3A"/>
    <w:rsid w:val="0094645C"/>
    <w:rsid w:val="00946A2B"/>
    <w:rsid w:val="00946BBC"/>
    <w:rsid w:val="00946D7D"/>
    <w:rsid w:val="00947B64"/>
    <w:rsid w:val="00947F52"/>
    <w:rsid w:val="00950919"/>
    <w:rsid w:val="00950B95"/>
    <w:rsid w:val="009513E9"/>
    <w:rsid w:val="00951499"/>
    <w:rsid w:val="00951539"/>
    <w:rsid w:val="009517B4"/>
    <w:rsid w:val="00951E38"/>
    <w:rsid w:val="009526DC"/>
    <w:rsid w:val="00952B48"/>
    <w:rsid w:val="009534F1"/>
    <w:rsid w:val="00953734"/>
    <w:rsid w:val="00953EDA"/>
    <w:rsid w:val="009546EB"/>
    <w:rsid w:val="00954833"/>
    <w:rsid w:val="00954B49"/>
    <w:rsid w:val="00954D02"/>
    <w:rsid w:val="00954F87"/>
    <w:rsid w:val="00955F55"/>
    <w:rsid w:val="0095617E"/>
    <w:rsid w:val="009569CE"/>
    <w:rsid w:val="00956C97"/>
    <w:rsid w:val="00956CD2"/>
    <w:rsid w:val="0095718D"/>
    <w:rsid w:val="00957AD7"/>
    <w:rsid w:val="00957B0E"/>
    <w:rsid w:val="00957EEB"/>
    <w:rsid w:val="00957F0C"/>
    <w:rsid w:val="00961410"/>
    <w:rsid w:val="009614DC"/>
    <w:rsid w:val="0096191F"/>
    <w:rsid w:val="00962356"/>
    <w:rsid w:val="009624F6"/>
    <w:rsid w:val="009626B8"/>
    <w:rsid w:val="00962745"/>
    <w:rsid w:val="00962A71"/>
    <w:rsid w:val="00962F67"/>
    <w:rsid w:val="00963097"/>
    <w:rsid w:val="009634E7"/>
    <w:rsid w:val="00963555"/>
    <w:rsid w:val="00964B3E"/>
    <w:rsid w:val="00964C82"/>
    <w:rsid w:val="009651B2"/>
    <w:rsid w:val="009654DD"/>
    <w:rsid w:val="00965C61"/>
    <w:rsid w:val="00965DF9"/>
    <w:rsid w:val="00966062"/>
    <w:rsid w:val="009661A7"/>
    <w:rsid w:val="00967A4B"/>
    <w:rsid w:val="00970701"/>
    <w:rsid w:val="0097088D"/>
    <w:rsid w:val="00970B0D"/>
    <w:rsid w:val="00970D76"/>
    <w:rsid w:val="00970E40"/>
    <w:rsid w:val="009712B0"/>
    <w:rsid w:val="009712DE"/>
    <w:rsid w:val="0097147E"/>
    <w:rsid w:val="00971784"/>
    <w:rsid w:val="009718E3"/>
    <w:rsid w:val="00971CC5"/>
    <w:rsid w:val="009722EC"/>
    <w:rsid w:val="0097244D"/>
    <w:rsid w:val="00972E1F"/>
    <w:rsid w:val="00972EBE"/>
    <w:rsid w:val="009732C3"/>
    <w:rsid w:val="009734F9"/>
    <w:rsid w:val="00973637"/>
    <w:rsid w:val="009737A0"/>
    <w:rsid w:val="0097384D"/>
    <w:rsid w:val="00973BB1"/>
    <w:rsid w:val="0097476D"/>
    <w:rsid w:val="00974C73"/>
    <w:rsid w:val="00974FD3"/>
    <w:rsid w:val="009753B9"/>
    <w:rsid w:val="00975A82"/>
    <w:rsid w:val="00975DC5"/>
    <w:rsid w:val="00976C0B"/>
    <w:rsid w:val="00976CBB"/>
    <w:rsid w:val="00976D42"/>
    <w:rsid w:val="00976F50"/>
    <w:rsid w:val="00977293"/>
    <w:rsid w:val="009773D0"/>
    <w:rsid w:val="00977B87"/>
    <w:rsid w:val="00977CA7"/>
    <w:rsid w:val="00977DA3"/>
    <w:rsid w:val="00977F36"/>
    <w:rsid w:val="0098025F"/>
    <w:rsid w:val="00980A0B"/>
    <w:rsid w:val="00980A7B"/>
    <w:rsid w:val="00980D49"/>
    <w:rsid w:val="00981047"/>
    <w:rsid w:val="009812CF"/>
    <w:rsid w:val="00981499"/>
    <w:rsid w:val="0098169A"/>
    <w:rsid w:val="009819D0"/>
    <w:rsid w:val="0098226B"/>
    <w:rsid w:val="00982742"/>
    <w:rsid w:val="0098299C"/>
    <w:rsid w:val="00982C6A"/>
    <w:rsid w:val="00982E84"/>
    <w:rsid w:val="00982F6A"/>
    <w:rsid w:val="0098355C"/>
    <w:rsid w:val="00983625"/>
    <w:rsid w:val="009839D4"/>
    <w:rsid w:val="00983A3E"/>
    <w:rsid w:val="00983CC5"/>
    <w:rsid w:val="00983CD5"/>
    <w:rsid w:val="00984893"/>
    <w:rsid w:val="00984B96"/>
    <w:rsid w:val="00984C8B"/>
    <w:rsid w:val="00984EF0"/>
    <w:rsid w:val="0098502F"/>
    <w:rsid w:val="00985274"/>
    <w:rsid w:val="00985611"/>
    <w:rsid w:val="0098589A"/>
    <w:rsid w:val="00985B85"/>
    <w:rsid w:val="00985DF0"/>
    <w:rsid w:val="009861A6"/>
    <w:rsid w:val="0098676B"/>
    <w:rsid w:val="00986988"/>
    <w:rsid w:val="00987619"/>
    <w:rsid w:val="00987A96"/>
    <w:rsid w:val="00987D17"/>
    <w:rsid w:val="0099095F"/>
    <w:rsid w:val="00990B7D"/>
    <w:rsid w:val="00990E5E"/>
    <w:rsid w:val="009910DB"/>
    <w:rsid w:val="0099122F"/>
    <w:rsid w:val="00991313"/>
    <w:rsid w:val="00991388"/>
    <w:rsid w:val="00991EF8"/>
    <w:rsid w:val="0099226E"/>
    <w:rsid w:val="0099252F"/>
    <w:rsid w:val="00992646"/>
    <w:rsid w:val="00992B2D"/>
    <w:rsid w:val="00992F2D"/>
    <w:rsid w:val="00992FA5"/>
    <w:rsid w:val="009935D8"/>
    <w:rsid w:val="009938BB"/>
    <w:rsid w:val="0099391A"/>
    <w:rsid w:val="009940DF"/>
    <w:rsid w:val="0099447A"/>
    <w:rsid w:val="0099457D"/>
    <w:rsid w:val="0099473E"/>
    <w:rsid w:val="0099474F"/>
    <w:rsid w:val="00994BE6"/>
    <w:rsid w:val="00994E09"/>
    <w:rsid w:val="00995935"/>
    <w:rsid w:val="00995B5C"/>
    <w:rsid w:val="00995E79"/>
    <w:rsid w:val="00996034"/>
    <w:rsid w:val="00996713"/>
    <w:rsid w:val="0099679F"/>
    <w:rsid w:val="0099696D"/>
    <w:rsid w:val="009973F1"/>
    <w:rsid w:val="0099760C"/>
    <w:rsid w:val="00997611"/>
    <w:rsid w:val="00997897"/>
    <w:rsid w:val="009A00C1"/>
    <w:rsid w:val="009A0176"/>
    <w:rsid w:val="009A090D"/>
    <w:rsid w:val="009A0B95"/>
    <w:rsid w:val="009A0F42"/>
    <w:rsid w:val="009A1510"/>
    <w:rsid w:val="009A160B"/>
    <w:rsid w:val="009A1A30"/>
    <w:rsid w:val="009A1DA5"/>
    <w:rsid w:val="009A2D9C"/>
    <w:rsid w:val="009A2DE6"/>
    <w:rsid w:val="009A3A68"/>
    <w:rsid w:val="009A4B54"/>
    <w:rsid w:val="009A4CA1"/>
    <w:rsid w:val="009A4F1C"/>
    <w:rsid w:val="009A511C"/>
    <w:rsid w:val="009A583E"/>
    <w:rsid w:val="009A5A22"/>
    <w:rsid w:val="009A6389"/>
    <w:rsid w:val="009A6EAC"/>
    <w:rsid w:val="009A6F96"/>
    <w:rsid w:val="009A7259"/>
    <w:rsid w:val="009A7455"/>
    <w:rsid w:val="009A7763"/>
    <w:rsid w:val="009A7CFC"/>
    <w:rsid w:val="009B0284"/>
    <w:rsid w:val="009B038C"/>
    <w:rsid w:val="009B0497"/>
    <w:rsid w:val="009B08BE"/>
    <w:rsid w:val="009B08DC"/>
    <w:rsid w:val="009B0ABF"/>
    <w:rsid w:val="009B0B55"/>
    <w:rsid w:val="009B0B68"/>
    <w:rsid w:val="009B0D85"/>
    <w:rsid w:val="009B0E8E"/>
    <w:rsid w:val="009B0E9A"/>
    <w:rsid w:val="009B11E7"/>
    <w:rsid w:val="009B1525"/>
    <w:rsid w:val="009B18BC"/>
    <w:rsid w:val="009B1A27"/>
    <w:rsid w:val="009B24DB"/>
    <w:rsid w:val="009B25D7"/>
    <w:rsid w:val="009B272C"/>
    <w:rsid w:val="009B2992"/>
    <w:rsid w:val="009B30A8"/>
    <w:rsid w:val="009B3252"/>
    <w:rsid w:val="009B34A4"/>
    <w:rsid w:val="009B3997"/>
    <w:rsid w:val="009B3BA0"/>
    <w:rsid w:val="009B453C"/>
    <w:rsid w:val="009B4F52"/>
    <w:rsid w:val="009B52AC"/>
    <w:rsid w:val="009B597E"/>
    <w:rsid w:val="009B6756"/>
    <w:rsid w:val="009B6BA8"/>
    <w:rsid w:val="009B6CFC"/>
    <w:rsid w:val="009B701B"/>
    <w:rsid w:val="009B7190"/>
    <w:rsid w:val="009B738B"/>
    <w:rsid w:val="009B73BA"/>
    <w:rsid w:val="009B7F89"/>
    <w:rsid w:val="009C0572"/>
    <w:rsid w:val="009C11C9"/>
    <w:rsid w:val="009C1509"/>
    <w:rsid w:val="009C185A"/>
    <w:rsid w:val="009C1A0C"/>
    <w:rsid w:val="009C1D53"/>
    <w:rsid w:val="009C1F13"/>
    <w:rsid w:val="009C250D"/>
    <w:rsid w:val="009C2950"/>
    <w:rsid w:val="009C2AF0"/>
    <w:rsid w:val="009C2E36"/>
    <w:rsid w:val="009C3095"/>
    <w:rsid w:val="009C3399"/>
    <w:rsid w:val="009C345B"/>
    <w:rsid w:val="009C34A5"/>
    <w:rsid w:val="009C3E0D"/>
    <w:rsid w:val="009C3E96"/>
    <w:rsid w:val="009C41A7"/>
    <w:rsid w:val="009C453A"/>
    <w:rsid w:val="009C4774"/>
    <w:rsid w:val="009C4F73"/>
    <w:rsid w:val="009C5079"/>
    <w:rsid w:val="009C5E37"/>
    <w:rsid w:val="009C5F3A"/>
    <w:rsid w:val="009C5FA1"/>
    <w:rsid w:val="009C63AE"/>
    <w:rsid w:val="009C68BE"/>
    <w:rsid w:val="009C69D6"/>
    <w:rsid w:val="009C6AA7"/>
    <w:rsid w:val="009C6CD8"/>
    <w:rsid w:val="009C6DA4"/>
    <w:rsid w:val="009C7007"/>
    <w:rsid w:val="009C759B"/>
    <w:rsid w:val="009C7AC5"/>
    <w:rsid w:val="009D0536"/>
    <w:rsid w:val="009D0E73"/>
    <w:rsid w:val="009D12B7"/>
    <w:rsid w:val="009D15C4"/>
    <w:rsid w:val="009D1BDD"/>
    <w:rsid w:val="009D1E46"/>
    <w:rsid w:val="009D2170"/>
    <w:rsid w:val="009D22C1"/>
    <w:rsid w:val="009D2477"/>
    <w:rsid w:val="009D295A"/>
    <w:rsid w:val="009D34C1"/>
    <w:rsid w:val="009D34DC"/>
    <w:rsid w:val="009D3565"/>
    <w:rsid w:val="009D356B"/>
    <w:rsid w:val="009D35BF"/>
    <w:rsid w:val="009D388A"/>
    <w:rsid w:val="009D3C62"/>
    <w:rsid w:val="009D3DC5"/>
    <w:rsid w:val="009D3F01"/>
    <w:rsid w:val="009D4286"/>
    <w:rsid w:val="009D49D9"/>
    <w:rsid w:val="009D4EBE"/>
    <w:rsid w:val="009D4F02"/>
    <w:rsid w:val="009D50AC"/>
    <w:rsid w:val="009D51A9"/>
    <w:rsid w:val="009D51C8"/>
    <w:rsid w:val="009D5268"/>
    <w:rsid w:val="009D5B3D"/>
    <w:rsid w:val="009D5B7F"/>
    <w:rsid w:val="009D5C61"/>
    <w:rsid w:val="009D5D4A"/>
    <w:rsid w:val="009D650D"/>
    <w:rsid w:val="009D66DD"/>
    <w:rsid w:val="009D67BD"/>
    <w:rsid w:val="009D6A93"/>
    <w:rsid w:val="009D6CB5"/>
    <w:rsid w:val="009D6DA2"/>
    <w:rsid w:val="009D7DA1"/>
    <w:rsid w:val="009E0205"/>
    <w:rsid w:val="009E0477"/>
    <w:rsid w:val="009E0DF0"/>
    <w:rsid w:val="009E1376"/>
    <w:rsid w:val="009E1388"/>
    <w:rsid w:val="009E14FA"/>
    <w:rsid w:val="009E16C3"/>
    <w:rsid w:val="009E1845"/>
    <w:rsid w:val="009E1F0A"/>
    <w:rsid w:val="009E2560"/>
    <w:rsid w:val="009E26F1"/>
    <w:rsid w:val="009E2798"/>
    <w:rsid w:val="009E27D1"/>
    <w:rsid w:val="009E29E8"/>
    <w:rsid w:val="009E358C"/>
    <w:rsid w:val="009E36CC"/>
    <w:rsid w:val="009E3A9B"/>
    <w:rsid w:val="009E4237"/>
    <w:rsid w:val="009E449B"/>
    <w:rsid w:val="009E45B4"/>
    <w:rsid w:val="009E4CD7"/>
    <w:rsid w:val="009E4FA6"/>
    <w:rsid w:val="009E4FB7"/>
    <w:rsid w:val="009E5455"/>
    <w:rsid w:val="009E59EB"/>
    <w:rsid w:val="009E5EDC"/>
    <w:rsid w:val="009E6744"/>
    <w:rsid w:val="009E67FB"/>
    <w:rsid w:val="009E680C"/>
    <w:rsid w:val="009E69FC"/>
    <w:rsid w:val="009E724E"/>
    <w:rsid w:val="009E72AF"/>
    <w:rsid w:val="009E7C40"/>
    <w:rsid w:val="009E7E46"/>
    <w:rsid w:val="009F0299"/>
    <w:rsid w:val="009F03F0"/>
    <w:rsid w:val="009F0DAF"/>
    <w:rsid w:val="009F1106"/>
    <w:rsid w:val="009F1660"/>
    <w:rsid w:val="009F1744"/>
    <w:rsid w:val="009F18F9"/>
    <w:rsid w:val="009F18FD"/>
    <w:rsid w:val="009F1A55"/>
    <w:rsid w:val="009F1C3B"/>
    <w:rsid w:val="009F1C8E"/>
    <w:rsid w:val="009F20F2"/>
    <w:rsid w:val="009F2521"/>
    <w:rsid w:val="009F25DA"/>
    <w:rsid w:val="009F2D2E"/>
    <w:rsid w:val="009F4412"/>
    <w:rsid w:val="009F4480"/>
    <w:rsid w:val="009F4900"/>
    <w:rsid w:val="009F4DE1"/>
    <w:rsid w:val="009F559C"/>
    <w:rsid w:val="009F568F"/>
    <w:rsid w:val="009F5CE9"/>
    <w:rsid w:val="009F5CFD"/>
    <w:rsid w:val="009F6297"/>
    <w:rsid w:val="009F6444"/>
    <w:rsid w:val="009F69B0"/>
    <w:rsid w:val="009F6A51"/>
    <w:rsid w:val="009F7379"/>
    <w:rsid w:val="009F7601"/>
    <w:rsid w:val="009F762D"/>
    <w:rsid w:val="009F767F"/>
    <w:rsid w:val="009F7735"/>
    <w:rsid w:val="009F791E"/>
    <w:rsid w:val="009F7BCD"/>
    <w:rsid w:val="00A00108"/>
    <w:rsid w:val="00A006C0"/>
    <w:rsid w:val="00A00A17"/>
    <w:rsid w:val="00A00BA9"/>
    <w:rsid w:val="00A00D3B"/>
    <w:rsid w:val="00A0150E"/>
    <w:rsid w:val="00A01917"/>
    <w:rsid w:val="00A01E07"/>
    <w:rsid w:val="00A02458"/>
    <w:rsid w:val="00A026BB"/>
    <w:rsid w:val="00A02F49"/>
    <w:rsid w:val="00A03251"/>
    <w:rsid w:val="00A03522"/>
    <w:rsid w:val="00A03B76"/>
    <w:rsid w:val="00A044C9"/>
    <w:rsid w:val="00A04725"/>
    <w:rsid w:val="00A04C8B"/>
    <w:rsid w:val="00A04EDD"/>
    <w:rsid w:val="00A0528F"/>
    <w:rsid w:val="00A05448"/>
    <w:rsid w:val="00A05591"/>
    <w:rsid w:val="00A05657"/>
    <w:rsid w:val="00A0618D"/>
    <w:rsid w:val="00A0636F"/>
    <w:rsid w:val="00A06C04"/>
    <w:rsid w:val="00A06DBE"/>
    <w:rsid w:val="00A07631"/>
    <w:rsid w:val="00A078E6"/>
    <w:rsid w:val="00A07956"/>
    <w:rsid w:val="00A07BF3"/>
    <w:rsid w:val="00A07CA1"/>
    <w:rsid w:val="00A07D1E"/>
    <w:rsid w:val="00A07DE7"/>
    <w:rsid w:val="00A104E0"/>
    <w:rsid w:val="00A10C5D"/>
    <w:rsid w:val="00A1113C"/>
    <w:rsid w:val="00A1135F"/>
    <w:rsid w:val="00A11403"/>
    <w:rsid w:val="00A1154A"/>
    <w:rsid w:val="00A11B23"/>
    <w:rsid w:val="00A126D2"/>
    <w:rsid w:val="00A1280F"/>
    <w:rsid w:val="00A12A97"/>
    <w:rsid w:val="00A12E44"/>
    <w:rsid w:val="00A12FBC"/>
    <w:rsid w:val="00A13060"/>
    <w:rsid w:val="00A13312"/>
    <w:rsid w:val="00A13446"/>
    <w:rsid w:val="00A136C4"/>
    <w:rsid w:val="00A13A72"/>
    <w:rsid w:val="00A13A86"/>
    <w:rsid w:val="00A13C48"/>
    <w:rsid w:val="00A14315"/>
    <w:rsid w:val="00A14502"/>
    <w:rsid w:val="00A149DA"/>
    <w:rsid w:val="00A14C3F"/>
    <w:rsid w:val="00A14D44"/>
    <w:rsid w:val="00A14FA3"/>
    <w:rsid w:val="00A153AD"/>
    <w:rsid w:val="00A15C00"/>
    <w:rsid w:val="00A15D8D"/>
    <w:rsid w:val="00A163B9"/>
    <w:rsid w:val="00A16C03"/>
    <w:rsid w:val="00A17196"/>
    <w:rsid w:val="00A1733D"/>
    <w:rsid w:val="00A173C0"/>
    <w:rsid w:val="00A173D8"/>
    <w:rsid w:val="00A17718"/>
    <w:rsid w:val="00A17848"/>
    <w:rsid w:val="00A20082"/>
    <w:rsid w:val="00A201AA"/>
    <w:rsid w:val="00A20280"/>
    <w:rsid w:val="00A20309"/>
    <w:rsid w:val="00A20561"/>
    <w:rsid w:val="00A2070B"/>
    <w:rsid w:val="00A207CC"/>
    <w:rsid w:val="00A20822"/>
    <w:rsid w:val="00A21038"/>
    <w:rsid w:val="00A218E6"/>
    <w:rsid w:val="00A21C4C"/>
    <w:rsid w:val="00A21C81"/>
    <w:rsid w:val="00A21EC6"/>
    <w:rsid w:val="00A22045"/>
    <w:rsid w:val="00A22218"/>
    <w:rsid w:val="00A22263"/>
    <w:rsid w:val="00A2317C"/>
    <w:rsid w:val="00A2327E"/>
    <w:rsid w:val="00A23A67"/>
    <w:rsid w:val="00A241A8"/>
    <w:rsid w:val="00A24396"/>
    <w:rsid w:val="00A2484C"/>
    <w:rsid w:val="00A24D7B"/>
    <w:rsid w:val="00A24DA8"/>
    <w:rsid w:val="00A256B2"/>
    <w:rsid w:val="00A25C33"/>
    <w:rsid w:val="00A25F8D"/>
    <w:rsid w:val="00A2616A"/>
    <w:rsid w:val="00A261E6"/>
    <w:rsid w:val="00A2643E"/>
    <w:rsid w:val="00A2644C"/>
    <w:rsid w:val="00A26494"/>
    <w:rsid w:val="00A2659C"/>
    <w:rsid w:val="00A26B61"/>
    <w:rsid w:val="00A26D71"/>
    <w:rsid w:val="00A2747F"/>
    <w:rsid w:val="00A2761E"/>
    <w:rsid w:val="00A2794D"/>
    <w:rsid w:val="00A27D63"/>
    <w:rsid w:val="00A3023A"/>
    <w:rsid w:val="00A306FE"/>
    <w:rsid w:val="00A3087D"/>
    <w:rsid w:val="00A308CB"/>
    <w:rsid w:val="00A30A83"/>
    <w:rsid w:val="00A30D29"/>
    <w:rsid w:val="00A30E2F"/>
    <w:rsid w:val="00A31002"/>
    <w:rsid w:val="00A311FA"/>
    <w:rsid w:val="00A3150F"/>
    <w:rsid w:val="00A3182E"/>
    <w:rsid w:val="00A321E4"/>
    <w:rsid w:val="00A32EAA"/>
    <w:rsid w:val="00A3375A"/>
    <w:rsid w:val="00A33ABA"/>
    <w:rsid w:val="00A33AD3"/>
    <w:rsid w:val="00A33BC9"/>
    <w:rsid w:val="00A33DD8"/>
    <w:rsid w:val="00A346E9"/>
    <w:rsid w:val="00A347D9"/>
    <w:rsid w:val="00A3485D"/>
    <w:rsid w:val="00A34C4C"/>
    <w:rsid w:val="00A34D36"/>
    <w:rsid w:val="00A34DA9"/>
    <w:rsid w:val="00A359D3"/>
    <w:rsid w:val="00A35AF6"/>
    <w:rsid w:val="00A35BE7"/>
    <w:rsid w:val="00A361CA"/>
    <w:rsid w:val="00A363D7"/>
    <w:rsid w:val="00A365F6"/>
    <w:rsid w:val="00A36D06"/>
    <w:rsid w:val="00A37089"/>
    <w:rsid w:val="00A37135"/>
    <w:rsid w:val="00A3740F"/>
    <w:rsid w:val="00A3746D"/>
    <w:rsid w:val="00A375B5"/>
    <w:rsid w:val="00A37DB8"/>
    <w:rsid w:val="00A37E0C"/>
    <w:rsid w:val="00A407C4"/>
    <w:rsid w:val="00A40E5F"/>
    <w:rsid w:val="00A413E7"/>
    <w:rsid w:val="00A41417"/>
    <w:rsid w:val="00A4180A"/>
    <w:rsid w:val="00A418FB"/>
    <w:rsid w:val="00A419D6"/>
    <w:rsid w:val="00A41D5E"/>
    <w:rsid w:val="00A42146"/>
    <w:rsid w:val="00A42250"/>
    <w:rsid w:val="00A423D0"/>
    <w:rsid w:val="00A43621"/>
    <w:rsid w:val="00A442D9"/>
    <w:rsid w:val="00A44E6C"/>
    <w:rsid w:val="00A45B7F"/>
    <w:rsid w:val="00A45D61"/>
    <w:rsid w:val="00A464D2"/>
    <w:rsid w:val="00A46FE0"/>
    <w:rsid w:val="00A471B4"/>
    <w:rsid w:val="00A47670"/>
    <w:rsid w:val="00A476CA"/>
    <w:rsid w:val="00A47732"/>
    <w:rsid w:val="00A4779D"/>
    <w:rsid w:val="00A47D87"/>
    <w:rsid w:val="00A47E10"/>
    <w:rsid w:val="00A500D4"/>
    <w:rsid w:val="00A503A6"/>
    <w:rsid w:val="00A503F0"/>
    <w:rsid w:val="00A5129C"/>
    <w:rsid w:val="00A51A99"/>
    <w:rsid w:val="00A51B5D"/>
    <w:rsid w:val="00A522D8"/>
    <w:rsid w:val="00A527E6"/>
    <w:rsid w:val="00A5285C"/>
    <w:rsid w:val="00A52A69"/>
    <w:rsid w:val="00A52C23"/>
    <w:rsid w:val="00A52F7D"/>
    <w:rsid w:val="00A52FE0"/>
    <w:rsid w:val="00A5382F"/>
    <w:rsid w:val="00A53948"/>
    <w:rsid w:val="00A53A3A"/>
    <w:rsid w:val="00A53ECD"/>
    <w:rsid w:val="00A54223"/>
    <w:rsid w:val="00A543B8"/>
    <w:rsid w:val="00A5487F"/>
    <w:rsid w:val="00A54B2C"/>
    <w:rsid w:val="00A54D0B"/>
    <w:rsid w:val="00A54E45"/>
    <w:rsid w:val="00A550E5"/>
    <w:rsid w:val="00A55393"/>
    <w:rsid w:val="00A55D0E"/>
    <w:rsid w:val="00A55D6A"/>
    <w:rsid w:val="00A55F35"/>
    <w:rsid w:val="00A56705"/>
    <w:rsid w:val="00A5670A"/>
    <w:rsid w:val="00A56F1B"/>
    <w:rsid w:val="00A57B46"/>
    <w:rsid w:val="00A60398"/>
    <w:rsid w:val="00A603B2"/>
    <w:rsid w:val="00A60551"/>
    <w:rsid w:val="00A6061B"/>
    <w:rsid w:val="00A6073B"/>
    <w:rsid w:val="00A607D3"/>
    <w:rsid w:val="00A60F3D"/>
    <w:rsid w:val="00A60FCE"/>
    <w:rsid w:val="00A6139B"/>
    <w:rsid w:val="00A613B0"/>
    <w:rsid w:val="00A62157"/>
    <w:rsid w:val="00A626BA"/>
    <w:rsid w:val="00A62CBB"/>
    <w:rsid w:val="00A62CED"/>
    <w:rsid w:val="00A63406"/>
    <w:rsid w:val="00A63D77"/>
    <w:rsid w:val="00A64DED"/>
    <w:rsid w:val="00A6556E"/>
    <w:rsid w:val="00A6569A"/>
    <w:rsid w:val="00A659CA"/>
    <w:rsid w:val="00A65CAF"/>
    <w:rsid w:val="00A662D3"/>
    <w:rsid w:val="00A66730"/>
    <w:rsid w:val="00A7018F"/>
    <w:rsid w:val="00A701F9"/>
    <w:rsid w:val="00A70424"/>
    <w:rsid w:val="00A70C49"/>
    <w:rsid w:val="00A70E30"/>
    <w:rsid w:val="00A70F0C"/>
    <w:rsid w:val="00A71021"/>
    <w:rsid w:val="00A710AD"/>
    <w:rsid w:val="00A710F8"/>
    <w:rsid w:val="00A71316"/>
    <w:rsid w:val="00A7136F"/>
    <w:rsid w:val="00A714E3"/>
    <w:rsid w:val="00A719B8"/>
    <w:rsid w:val="00A72025"/>
    <w:rsid w:val="00A727C1"/>
    <w:rsid w:val="00A732D7"/>
    <w:rsid w:val="00A73CDA"/>
    <w:rsid w:val="00A7402F"/>
    <w:rsid w:val="00A74141"/>
    <w:rsid w:val="00A74985"/>
    <w:rsid w:val="00A74B17"/>
    <w:rsid w:val="00A74CDD"/>
    <w:rsid w:val="00A752CF"/>
    <w:rsid w:val="00A752E9"/>
    <w:rsid w:val="00A753DA"/>
    <w:rsid w:val="00A75400"/>
    <w:rsid w:val="00A75F4A"/>
    <w:rsid w:val="00A760A3"/>
    <w:rsid w:val="00A765D9"/>
    <w:rsid w:val="00A7694D"/>
    <w:rsid w:val="00A76A67"/>
    <w:rsid w:val="00A76B6A"/>
    <w:rsid w:val="00A77066"/>
    <w:rsid w:val="00A774D6"/>
    <w:rsid w:val="00A7767F"/>
    <w:rsid w:val="00A77D0C"/>
    <w:rsid w:val="00A77F76"/>
    <w:rsid w:val="00A8041B"/>
    <w:rsid w:val="00A8044E"/>
    <w:rsid w:val="00A8099D"/>
    <w:rsid w:val="00A80C8C"/>
    <w:rsid w:val="00A80E69"/>
    <w:rsid w:val="00A81816"/>
    <w:rsid w:val="00A8189C"/>
    <w:rsid w:val="00A829DA"/>
    <w:rsid w:val="00A82A9B"/>
    <w:rsid w:val="00A82D19"/>
    <w:rsid w:val="00A82DAC"/>
    <w:rsid w:val="00A83369"/>
    <w:rsid w:val="00A8340B"/>
    <w:rsid w:val="00A837C4"/>
    <w:rsid w:val="00A83CBB"/>
    <w:rsid w:val="00A83CF9"/>
    <w:rsid w:val="00A8441D"/>
    <w:rsid w:val="00A845A6"/>
    <w:rsid w:val="00A846F6"/>
    <w:rsid w:val="00A8525E"/>
    <w:rsid w:val="00A85EB4"/>
    <w:rsid w:val="00A861A6"/>
    <w:rsid w:val="00A86B59"/>
    <w:rsid w:val="00A86F17"/>
    <w:rsid w:val="00A86F2B"/>
    <w:rsid w:val="00A8747A"/>
    <w:rsid w:val="00A8772B"/>
    <w:rsid w:val="00A87958"/>
    <w:rsid w:val="00A87C1B"/>
    <w:rsid w:val="00A87F01"/>
    <w:rsid w:val="00A902F2"/>
    <w:rsid w:val="00A90558"/>
    <w:rsid w:val="00A90823"/>
    <w:rsid w:val="00A90975"/>
    <w:rsid w:val="00A90CB5"/>
    <w:rsid w:val="00A90F57"/>
    <w:rsid w:val="00A90FF6"/>
    <w:rsid w:val="00A91376"/>
    <w:rsid w:val="00A91DD9"/>
    <w:rsid w:val="00A92185"/>
    <w:rsid w:val="00A921C6"/>
    <w:rsid w:val="00A92262"/>
    <w:rsid w:val="00A927D5"/>
    <w:rsid w:val="00A92867"/>
    <w:rsid w:val="00A92A8B"/>
    <w:rsid w:val="00A93402"/>
    <w:rsid w:val="00A934DC"/>
    <w:rsid w:val="00A938CF"/>
    <w:rsid w:val="00A9399E"/>
    <w:rsid w:val="00A93D04"/>
    <w:rsid w:val="00A93D1C"/>
    <w:rsid w:val="00A94A2B"/>
    <w:rsid w:val="00A95012"/>
    <w:rsid w:val="00A951C2"/>
    <w:rsid w:val="00A9570E"/>
    <w:rsid w:val="00A9583B"/>
    <w:rsid w:val="00A9683C"/>
    <w:rsid w:val="00A96A11"/>
    <w:rsid w:val="00A970A6"/>
    <w:rsid w:val="00A97314"/>
    <w:rsid w:val="00A97615"/>
    <w:rsid w:val="00A978A8"/>
    <w:rsid w:val="00AA014F"/>
    <w:rsid w:val="00AA03ED"/>
    <w:rsid w:val="00AA08CC"/>
    <w:rsid w:val="00AA0C6E"/>
    <w:rsid w:val="00AA0DCB"/>
    <w:rsid w:val="00AA0E58"/>
    <w:rsid w:val="00AA116B"/>
    <w:rsid w:val="00AA13BB"/>
    <w:rsid w:val="00AA14FA"/>
    <w:rsid w:val="00AA1655"/>
    <w:rsid w:val="00AA1786"/>
    <w:rsid w:val="00AA19FB"/>
    <w:rsid w:val="00AA2BF0"/>
    <w:rsid w:val="00AA321D"/>
    <w:rsid w:val="00AA3744"/>
    <w:rsid w:val="00AA3819"/>
    <w:rsid w:val="00AA3CAF"/>
    <w:rsid w:val="00AA3D69"/>
    <w:rsid w:val="00AA3F89"/>
    <w:rsid w:val="00AA44B2"/>
    <w:rsid w:val="00AA4A41"/>
    <w:rsid w:val="00AA4BF6"/>
    <w:rsid w:val="00AA4ED5"/>
    <w:rsid w:val="00AA529D"/>
    <w:rsid w:val="00AA52E1"/>
    <w:rsid w:val="00AA5316"/>
    <w:rsid w:val="00AA5655"/>
    <w:rsid w:val="00AA56D1"/>
    <w:rsid w:val="00AA5B5D"/>
    <w:rsid w:val="00AA618D"/>
    <w:rsid w:val="00AA6386"/>
    <w:rsid w:val="00AA6654"/>
    <w:rsid w:val="00AA6EB5"/>
    <w:rsid w:val="00AA6EE5"/>
    <w:rsid w:val="00AA6FC6"/>
    <w:rsid w:val="00AA729E"/>
    <w:rsid w:val="00AA77B5"/>
    <w:rsid w:val="00AA7851"/>
    <w:rsid w:val="00AA7AB8"/>
    <w:rsid w:val="00AA7AEF"/>
    <w:rsid w:val="00AA7B2E"/>
    <w:rsid w:val="00AA7D00"/>
    <w:rsid w:val="00AB1048"/>
    <w:rsid w:val="00AB115D"/>
    <w:rsid w:val="00AB1405"/>
    <w:rsid w:val="00AB1406"/>
    <w:rsid w:val="00AB168D"/>
    <w:rsid w:val="00AB1834"/>
    <w:rsid w:val="00AB1840"/>
    <w:rsid w:val="00AB199E"/>
    <w:rsid w:val="00AB2967"/>
    <w:rsid w:val="00AB2B29"/>
    <w:rsid w:val="00AB3280"/>
    <w:rsid w:val="00AB32B6"/>
    <w:rsid w:val="00AB3C96"/>
    <w:rsid w:val="00AB3E35"/>
    <w:rsid w:val="00AB4131"/>
    <w:rsid w:val="00AB418C"/>
    <w:rsid w:val="00AB50BF"/>
    <w:rsid w:val="00AB541E"/>
    <w:rsid w:val="00AB596F"/>
    <w:rsid w:val="00AB61B6"/>
    <w:rsid w:val="00AB624E"/>
    <w:rsid w:val="00AB6941"/>
    <w:rsid w:val="00AB6BCB"/>
    <w:rsid w:val="00AB6C23"/>
    <w:rsid w:val="00AB6C9D"/>
    <w:rsid w:val="00AB78CA"/>
    <w:rsid w:val="00AB7ADF"/>
    <w:rsid w:val="00AB7D94"/>
    <w:rsid w:val="00AB7FED"/>
    <w:rsid w:val="00AC04AE"/>
    <w:rsid w:val="00AC053E"/>
    <w:rsid w:val="00AC0917"/>
    <w:rsid w:val="00AC0B98"/>
    <w:rsid w:val="00AC0C22"/>
    <w:rsid w:val="00AC0CDE"/>
    <w:rsid w:val="00AC14F6"/>
    <w:rsid w:val="00AC153C"/>
    <w:rsid w:val="00AC1631"/>
    <w:rsid w:val="00AC1ACE"/>
    <w:rsid w:val="00AC1B21"/>
    <w:rsid w:val="00AC200E"/>
    <w:rsid w:val="00AC237F"/>
    <w:rsid w:val="00AC25AD"/>
    <w:rsid w:val="00AC2A7E"/>
    <w:rsid w:val="00AC2D1C"/>
    <w:rsid w:val="00AC2E68"/>
    <w:rsid w:val="00AC3717"/>
    <w:rsid w:val="00AC37EE"/>
    <w:rsid w:val="00AC3AAE"/>
    <w:rsid w:val="00AC4515"/>
    <w:rsid w:val="00AC47B7"/>
    <w:rsid w:val="00AC4849"/>
    <w:rsid w:val="00AC487E"/>
    <w:rsid w:val="00AC50E1"/>
    <w:rsid w:val="00AC51A2"/>
    <w:rsid w:val="00AC5613"/>
    <w:rsid w:val="00AC566B"/>
    <w:rsid w:val="00AC69D6"/>
    <w:rsid w:val="00AC766F"/>
    <w:rsid w:val="00AC77C1"/>
    <w:rsid w:val="00AC7A2C"/>
    <w:rsid w:val="00AC7B6B"/>
    <w:rsid w:val="00AC7FBD"/>
    <w:rsid w:val="00AD01C6"/>
    <w:rsid w:val="00AD06E1"/>
    <w:rsid w:val="00AD0714"/>
    <w:rsid w:val="00AD0A9C"/>
    <w:rsid w:val="00AD0E7E"/>
    <w:rsid w:val="00AD0F3C"/>
    <w:rsid w:val="00AD1184"/>
    <w:rsid w:val="00AD11F7"/>
    <w:rsid w:val="00AD1791"/>
    <w:rsid w:val="00AD18AB"/>
    <w:rsid w:val="00AD1913"/>
    <w:rsid w:val="00AD1BDD"/>
    <w:rsid w:val="00AD1FC7"/>
    <w:rsid w:val="00AD2171"/>
    <w:rsid w:val="00AD2315"/>
    <w:rsid w:val="00AD24DB"/>
    <w:rsid w:val="00AD289D"/>
    <w:rsid w:val="00AD31B2"/>
    <w:rsid w:val="00AD374A"/>
    <w:rsid w:val="00AD39A6"/>
    <w:rsid w:val="00AD3ABE"/>
    <w:rsid w:val="00AD3D68"/>
    <w:rsid w:val="00AD3E4C"/>
    <w:rsid w:val="00AD4198"/>
    <w:rsid w:val="00AD47EC"/>
    <w:rsid w:val="00AD4D2A"/>
    <w:rsid w:val="00AD4F5B"/>
    <w:rsid w:val="00AD50E0"/>
    <w:rsid w:val="00AD51C8"/>
    <w:rsid w:val="00AD56EA"/>
    <w:rsid w:val="00AD5C3C"/>
    <w:rsid w:val="00AD600D"/>
    <w:rsid w:val="00AD7203"/>
    <w:rsid w:val="00AD7634"/>
    <w:rsid w:val="00AD7A26"/>
    <w:rsid w:val="00AE0573"/>
    <w:rsid w:val="00AE0CF0"/>
    <w:rsid w:val="00AE0E3F"/>
    <w:rsid w:val="00AE0E68"/>
    <w:rsid w:val="00AE0EAC"/>
    <w:rsid w:val="00AE1105"/>
    <w:rsid w:val="00AE123D"/>
    <w:rsid w:val="00AE172D"/>
    <w:rsid w:val="00AE1990"/>
    <w:rsid w:val="00AE1EE1"/>
    <w:rsid w:val="00AE2041"/>
    <w:rsid w:val="00AE222A"/>
    <w:rsid w:val="00AE2490"/>
    <w:rsid w:val="00AE24F5"/>
    <w:rsid w:val="00AE253C"/>
    <w:rsid w:val="00AE27AF"/>
    <w:rsid w:val="00AE2808"/>
    <w:rsid w:val="00AE33FC"/>
    <w:rsid w:val="00AE36D7"/>
    <w:rsid w:val="00AE3CEA"/>
    <w:rsid w:val="00AE44D1"/>
    <w:rsid w:val="00AE46B9"/>
    <w:rsid w:val="00AE4A18"/>
    <w:rsid w:val="00AE4C6E"/>
    <w:rsid w:val="00AE4D3B"/>
    <w:rsid w:val="00AE522F"/>
    <w:rsid w:val="00AE56EA"/>
    <w:rsid w:val="00AE6273"/>
    <w:rsid w:val="00AE6B94"/>
    <w:rsid w:val="00AE6D92"/>
    <w:rsid w:val="00AE6F28"/>
    <w:rsid w:val="00AE70F7"/>
    <w:rsid w:val="00AE7E53"/>
    <w:rsid w:val="00AE7ECE"/>
    <w:rsid w:val="00AF0038"/>
    <w:rsid w:val="00AF0353"/>
    <w:rsid w:val="00AF04CF"/>
    <w:rsid w:val="00AF06AC"/>
    <w:rsid w:val="00AF0896"/>
    <w:rsid w:val="00AF0CC3"/>
    <w:rsid w:val="00AF0D74"/>
    <w:rsid w:val="00AF0E29"/>
    <w:rsid w:val="00AF17F4"/>
    <w:rsid w:val="00AF1C18"/>
    <w:rsid w:val="00AF225F"/>
    <w:rsid w:val="00AF2E44"/>
    <w:rsid w:val="00AF31DD"/>
    <w:rsid w:val="00AF3380"/>
    <w:rsid w:val="00AF34C9"/>
    <w:rsid w:val="00AF34CC"/>
    <w:rsid w:val="00AF3D87"/>
    <w:rsid w:val="00AF3E5C"/>
    <w:rsid w:val="00AF4191"/>
    <w:rsid w:val="00AF43B5"/>
    <w:rsid w:val="00AF4D0A"/>
    <w:rsid w:val="00AF4F22"/>
    <w:rsid w:val="00AF51F8"/>
    <w:rsid w:val="00AF5886"/>
    <w:rsid w:val="00AF6026"/>
    <w:rsid w:val="00AF602D"/>
    <w:rsid w:val="00AF61ED"/>
    <w:rsid w:val="00AF63B7"/>
    <w:rsid w:val="00AF69E1"/>
    <w:rsid w:val="00AF74E9"/>
    <w:rsid w:val="00AF753D"/>
    <w:rsid w:val="00AF7985"/>
    <w:rsid w:val="00AF7C6F"/>
    <w:rsid w:val="00AF7F53"/>
    <w:rsid w:val="00AF7FD7"/>
    <w:rsid w:val="00B0018A"/>
    <w:rsid w:val="00B00277"/>
    <w:rsid w:val="00B00441"/>
    <w:rsid w:val="00B00673"/>
    <w:rsid w:val="00B009E6"/>
    <w:rsid w:val="00B00ACE"/>
    <w:rsid w:val="00B00FD2"/>
    <w:rsid w:val="00B01064"/>
    <w:rsid w:val="00B01D63"/>
    <w:rsid w:val="00B01F67"/>
    <w:rsid w:val="00B025C1"/>
    <w:rsid w:val="00B02850"/>
    <w:rsid w:val="00B02B6D"/>
    <w:rsid w:val="00B02FE7"/>
    <w:rsid w:val="00B0385D"/>
    <w:rsid w:val="00B039A4"/>
    <w:rsid w:val="00B03B81"/>
    <w:rsid w:val="00B03C27"/>
    <w:rsid w:val="00B03D84"/>
    <w:rsid w:val="00B03F31"/>
    <w:rsid w:val="00B03F75"/>
    <w:rsid w:val="00B040D6"/>
    <w:rsid w:val="00B04603"/>
    <w:rsid w:val="00B04C08"/>
    <w:rsid w:val="00B04D7C"/>
    <w:rsid w:val="00B05AD6"/>
    <w:rsid w:val="00B05E9B"/>
    <w:rsid w:val="00B0612A"/>
    <w:rsid w:val="00B06352"/>
    <w:rsid w:val="00B06801"/>
    <w:rsid w:val="00B069E1"/>
    <w:rsid w:val="00B06AF7"/>
    <w:rsid w:val="00B07039"/>
    <w:rsid w:val="00B078CE"/>
    <w:rsid w:val="00B079C0"/>
    <w:rsid w:val="00B07A73"/>
    <w:rsid w:val="00B07BAF"/>
    <w:rsid w:val="00B07DFD"/>
    <w:rsid w:val="00B10289"/>
    <w:rsid w:val="00B102FD"/>
    <w:rsid w:val="00B10B07"/>
    <w:rsid w:val="00B10DE0"/>
    <w:rsid w:val="00B11107"/>
    <w:rsid w:val="00B11190"/>
    <w:rsid w:val="00B11404"/>
    <w:rsid w:val="00B11B6A"/>
    <w:rsid w:val="00B122BF"/>
    <w:rsid w:val="00B12473"/>
    <w:rsid w:val="00B127C6"/>
    <w:rsid w:val="00B12823"/>
    <w:rsid w:val="00B12936"/>
    <w:rsid w:val="00B12D22"/>
    <w:rsid w:val="00B12D59"/>
    <w:rsid w:val="00B135CC"/>
    <w:rsid w:val="00B137F5"/>
    <w:rsid w:val="00B1393D"/>
    <w:rsid w:val="00B13D36"/>
    <w:rsid w:val="00B1426A"/>
    <w:rsid w:val="00B1442F"/>
    <w:rsid w:val="00B15D5F"/>
    <w:rsid w:val="00B1665E"/>
    <w:rsid w:val="00B167EC"/>
    <w:rsid w:val="00B16959"/>
    <w:rsid w:val="00B16B8F"/>
    <w:rsid w:val="00B16CED"/>
    <w:rsid w:val="00B176A9"/>
    <w:rsid w:val="00B20322"/>
    <w:rsid w:val="00B2035C"/>
    <w:rsid w:val="00B20642"/>
    <w:rsid w:val="00B20C95"/>
    <w:rsid w:val="00B21893"/>
    <w:rsid w:val="00B21A6B"/>
    <w:rsid w:val="00B21B4E"/>
    <w:rsid w:val="00B21EC0"/>
    <w:rsid w:val="00B22201"/>
    <w:rsid w:val="00B22C38"/>
    <w:rsid w:val="00B22CB1"/>
    <w:rsid w:val="00B23003"/>
    <w:rsid w:val="00B2366B"/>
    <w:rsid w:val="00B23ADB"/>
    <w:rsid w:val="00B23C8A"/>
    <w:rsid w:val="00B244EA"/>
    <w:rsid w:val="00B24A94"/>
    <w:rsid w:val="00B253F4"/>
    <w:rsid w:val="00B25A52"/>
    <w:rsid w:val="00B25DA4"/>
    <w:rsid w:val="00B264F5"/>
    <w:rsid w:val="00B268A3"/>
    <w:rsid w:val="00B26B27"/>
    <w:rsid w:val="00B26DE4"/>
    <w:rsid w:val="00B27F25"/>
    <w:rsid w:val="00B30399"/>
    <w:rsid w:val="00B3065B"/>
    <w:rsid w:val="00B30A9D"/>
    <w:rsid w:val="00B30AE3"/>
    <w:rsid w:val="00B30B16"/>
    <w:rsid w:val="00B311C6"/>
    <w:rsid w:val="00B31F44"/>
    <w:rsid w:val="00B3205F"/>
    <w:rsid w:val="00B32087"/>
    <w:rsid w:val="00B32AF9"/>
    <w:rsid w:val="00B331B6"/>
    <w:rsid w:val="00B33583"/>
    <w:rsid w:val="00B33A8E"/>
    <w:rsid w:val="00B33BE3"/>
    <w:rsid w:val="00B340CF"/>
    <w:rsid w:val="00B34108"/>
    <w:rsid w:val="00B34BF0"/>
    <w:rsid w:val="00B34DDE"/>
    <w:rsid w:val="00B34F9C"/>
    <w:rsid w:val="00B3535B"/>
    <w:rsid w:val="00B3550F"/>
    <w:rsid w:val="00B3554F"/>
    <w:rsid w:val="00B36363"/>
    <w:rsid w:val="00B368F3"/>
    <w:rsid w:val="00B36DE7"/>
    <w:rsid w:val="00B3730F"/>
    <w:rsid w:val="00B373C0"/>
    <w:rsid w:val="00B377DE"/>
    <w:rsid w:val="00B37BB0"/>
    <w:rsid w:val="00B37C6F"/>
    <w:rsid w:val="00B37D00"/>
    <w:rsid w:val="00B37DCA"/>
    <w:rsid w:val="00B404F5"/>
    <w:rsid w:val="00B411A3"/>
    <w:rsid w:val="00B41534"/>
    <w:rsid w:val="00B415A3"/>
    <w:rsid w:val="00B419C3"/>
    <w:rsid w:val="00B41B5A"/>
    <w:rsid w:val="00B41D06"/>
    <w:rsid w:val="00B41E0D"/>
    <w:rsid w:val="00B42686"/>
    <w:rsid w:val="00B42C04"/>
    <w:rsid w:val="00B42C3F"/>
    <w:rsid w:val="00B43304"/>
    <w:rsid w:val="00B43937"/>
    <w:rsid w:val="00B43EEE"/>
    <w:rsid w:val="00B4461E"/>
    <w:rsid w:val="00B44B19"/>
    <w:rsid w:val="00B44C20"/>
    <w:rsid w:val="00B450C4"/>
    <w:rsid w:val="00B452D5"/>
    <w:rsid w:val="00B45471"/>
    <w:rsid w:val="00B45E49"/>
    <w:rsid w:val="00B46796"/>
    <w:rsid w:val="00B467CE"/>
    <w:rsid w:val="00B46826"/>
    <w:rsid w:val="00B46C5F"/>
    <w:rsid w:val="00B46C9F"/>
    <w:rsid w:val="00B46CCE"/>
    <w:rsid w:val="00B47099"/>
    <w:rsid w:val="00B475F0"/>
    <w:rsid w:val="00B47A7D"/>
    <w:rsid w:val="00B47ABC"/>
    <w:rsid w:val="00B47ED2"/>
    <w:rsid w:val="00B50362"/>
    <w:rsid w:val="00B50953"/>
    <w:rsid w:val="00B50A96"/>
    <w:rsid w:val="00B50C23"/>
    <w:rsid w:val="00B50D78"/>
    <w:rsid w:val="00B50E5C"/>
    <w:rsid w:val="00B50EEE"/>
    <w:rsid w:val="00B512CE"/>
    <w:rsid w:val="00B513AD"/>
    <w:rsid w:val="00B5153D"/>
    <w:rsid w:val="00B516A0"/>
    <w:rsid w:val="00B51825"/>
    <w:rsid w:val="00B522F0"/>
    <w:rsid w:val="00B52842"/>
    <w:rsid w:val="00B529F9"/>
    <w:rsid w:val="00B52B07"/>
    <w:rsid w:val="00B531EB"/>
    <w:rsid w:val="00B53834"/>
    <w:rsid w:val="00B53A05"/>
    <w:rsid w:val="00B53E99"/>
    <w:rsid w:val="00B5413F"/>
    <w:rsid w:val="00B5433E"/>
    <w:rsid w:val="00B54592"/>
    <w:rsid w:val="00B5483B"/>
    <w:rsid w:val="00B54ED6"/>
    <w:rsid w:val="00B54F5B"/>
    <w:rsid w:val="00B5572E"/>
    <w:rsid w:val="00B56235"/>
    <w:rsid w:val="00B562D7"/>
    <w:rsid w:val="00B56602"/>
    <w:rsid w:val="00B56F9B"/>
    <w:rsid w:val="00B579D2"/>
    <w:rsid w:val="00B57C40"/>
    <w:rsid w:val="00B57CD4"/>
    <w:rsid w:val="00B57D39"/>
    <w:rsid w:val="00B57E64"/>
    <w:rsid w:val="00B57F7B"/>
    <w:rsid w:val="00B602D6"/>
    <w:rsid w:val="00B6065E"/>
    <w:rsid w:val="00B606A0"/>
    <w:rsid w:val="00B608DC"/>
    <w:rsid w:val="00B617F3"/>
    <w:rsid w:val="00B6183B"/>
    <w:rsid w:val="00B61C8C"/>
    <w:rsid w:val="00B61D16"/>
    <w:rsid w:val="00B621A8"/>
    <w:rsid w:val="00B621EC"/>
    <w:rsid w:val="00B62B21"/>
    <w:rsid w:val="00B62F68"/>
    <w:rsid w:val="00B6329E"/>
    <w:rsid w:val="00B632D0"/>
    <w:rsid w:val="00B63584"/>
    <w:rsid w:val="00B635E5"/>
    <w:rsid w:val="00B63B8C"/>
    <w:rsid w:val="00B641BC"/>
    <w:rsid w:val="00B643F5"/>
    <w:rsid w:val="00B644E5"/>
    <w:rsid w:val="00B64626"/>
    <w:rsid w:val="00B64A3C"/>
    <w:rsid w:val="00B64A78"/>
    <w:rsid w:val="00B65183"/>
    <w:rsid w:val="00B655CC"/>
    <w:rsid w:val="00B65838"/>
    <w:rsid w:val="00B65BD3"/>
    <w:rsid w:val="00B66070"/>
    <w:rsid w:val="00B6607A"/>
    <w:rsid w:val="00B666C5"/>
    <w:rsid w:val="00B669AA"/>
    <w:rsid w:val="00B6711C"/>
    <w:rsid w:val="00B67157"/>
    <w:rsid w:val="00B67AD1"/>
    <w:rsid w:val="00B67FDE"/>
    <w:rsid w:val="00B67FDF"/>
    <w:rsid w:val="00B70159"/>
    <w:rsid w:val="00B7058E"/>
    <w:rsid w:val="00B70659"/>
    <w:rsid w:val="00B7097E"/>
    <w:rsid w:val="00B70E29"/>
    <w:rsid w:val="00B70E8A"/>
    <w:rsid w:val="00B712C1"/>
    <w:rsid w:val="00B712D5"/>
    <w:rsid w:val="00B71753"/>
    <w:rsid w:val="00B71BED"/>
    <w:rsid w:val="00B72012"/>
    <w:rsid w:val="00B7201F"/>
    <w:rsid w:val="00B723BF"/>
    <w:rsid w:val="00B73067"/>
    <w:rsid w:val="00B7398C"/>
    <w:rsid w:val="00B73C4B"/>
    <w:rsid w:val="00B74518"/>
    <w:rsid w:val="00B74896"/>
    <w:rsid w:val="00B74909"/>
    <w:rsid w:val="00B74B80"/>
    <w:rsid w:val="00B751FC"/>
    <w:rsid w:val="00B7632F"/>
    <w:rsid w:val="00B765F4"/>
    <w:rsid w:val="00B7671D"/>
    <w:rsid w:val="00B76733"/>
    <w:rsid w:val="00B76D6C"/>
    <w:rsid w:val="00B76F36"/>
    <w:rsid w:val="00B76F67"/>
    <w:rsid w:val="00B770D8"/>
    <w:rsid w:val="00B7720F"/>
    <w:rsid w:val="00B77C22"/>
    <w:rsid w:val="00B77E59"/>
    <w:rsid w:val="00B80071"/>
    <w:rsid w:val="00B800D2"/>
    <w:rsid w:val="00B809C9"/>
    <w:rsid w:val="00B8112E"/>
    <w:rsid w:val="00B811AB"/>
    <w:rsid w:val="00B8170C"/>
    <w:rsid w:val="00B81AB9"/>
    <w:rsid w:val="00B81F03"/>
    <w:rsid w:val="00B82249"/>
    <w:rsid w:val="00B82606"/>
    <w:rsid w:val="00B82AB7"/>
    <w:rsid w:val="00B82B76"/>
    <w:rsid w:val="00B82DE8"/>
    <w:rsid w:val="00B831E8"/>
    <w:rsid w:val="00B83A60"/>
    <w:rsid w:val="00B83AE3"/>
    <w:rsid w:val="00B83BF4"/>
    <w:rsid w:val="00B84A3E"/>
    <w:rsid w:val="00B84CA2"/>
    <w:rsid w:val="00B84DDF"/>
    <w:rsid w:val="00B8570A"/>
    <w:rsid w:val="00B85A3B"/>
    <w:rsid w:val="00B85B3A"/>
    <w:rsid w:val="00B863C6"/>
    <w:rsid w:val="00B86414"/>
    <w:rsid w:val="00B86FAF"/>
    <w:rsid w:val="00B8700B"/>
    <w:rsid w:val="00B87A5C"/>
    <w:rsid w:val="00B87CE2"/>
    <w:rsid w:val="00B87EEE"/>
    <w:rsid w:val="00B90343"/>
    <w:rsid w:val="00B90559"/>
    <w:rsid w:val="00B90871"/>
    <w:rsid w:val="00B90918"/>
    <w:rsid w:val="00B90A3C"/>
    <w:rsid w:val="00B90B5A"/>
    <w:rsid w:val="00B90F0A"/>
    <w:rsid w:val="00B91124"/>
    <w:rsid w:val="00B9115A"/>
    <w:rsid w:val="00B91818"/>
    <w:rsid w:val="00B9186F"/>
    <w:rsid w:val="00B91A32"/>
    <w:rsid w:val="00B92318"/>
    <w:rsid w:val="00B92417"/>
    <w:rsid w:val="00B92537"/>
    <w:rsid w:val="00B92A4E"/>
    <w:rsid w:val="00B92E4C"/>
    <w:rsid w:val="00B930C3"/>
    <w:rsid w:val="00B9337A"/>
    <w:rsid w:val="00B93DB8"/>
    <w:rsid w:val="00B93DF4"/>
    <w:rsid w:val="00B93F4D"/>
    <w:rsid w:val="00B941EA"/>
    <w:rsid w:val="00B9532A"/>
    <w:rsid w:val="00B9562F"/>
    <w:rsid w:val="00B95B58"/>
    <w:rsid w:val="00B95FFA"/>
    <w:rsid w:val="00B965B2"/>
    <w:rsid w:val="00B96ACD"/>
    <w:rsid w:val="00B97316"/>
    <w:rsid w:val="00B9794B"/>
    <w:rsid w:val="00B97CD4"/>
    <w:rsid w:val="00BA0289"/>
    <w:rsid w:val="00BA0AF0"/>
    <w:rsid w:val="00BA0B44"/>
    <w:rsid w:val="00BA26ED"/>
    <w:rsid w:val="00BA27CC"/>
    <w:rsid w:val="00BA28DD"/>
    <w:rsid w:val="00BA28E9"/>
    <w:rsid w:val="00BA2E02"/>
    <w:rsid w:val="00BA3604"/>
    <w:rsid w:val="00BA413E"/>
    <w:rsid w:val="00BA446C"/>
    <w:rsid w:val="00BA4780"/>
    <w:rsid w:val="00BA4FFD"/>
    <w:rsid w:val="00BA5246"/>
    <w:rsid w:val="00BA52DF"/>
    <w:rsid w:val="00BA53DC"/>
    <w:rsid w:val="00BA543C"/>
    <w:rsid w:val="00BA5B88"/>
    <w:rsid w:val="00BA5C0F"/>
    <w:rsid w:val="00BA5F76"/>
    <w:rsid w:val="00BA621A"/>
    <w:rsid w:val="00BA66C4"/>
    <w:rsid w:val="00BA6860"/>
    <w:rsid w:val="00BA712C"/>
    <w:rsid w:val="00BA7D39"/>
    <w:rsid w:val="00BA7E3F"/>
    <w:rsid w:val="00BB04B5"/>
    <w:rsid w:val="00BB0501"/>
    <w:rsid w:val="00BB0754"/>
    <w:rsid w:val="00BB161F"/>
    <w:rsid w:val="00BB1637"/>
    <w:rsid w:val="00BB21D7"/>
    <w:rsid w:val="00BB2302"/>
    <w:rsid w:val="00BB2306"/>
    <w:rsid w:val="00BB236E"/>
    <w:rsid w:val="00BB28C0"/>
    <w:rsid w:val="00BB2D97"/>
    <w:rsid w:val="00BB2D9E"/>
    <w:rsid w:val="00BB3728"/>
    <w:rsid w:val="00BB3A2D"/>
    <w:rsid w:val="00BB3F1A"/>
    <w:rsid w:val="00BB3F8A"/>
    <w:rsid w:val="00BB4582"/>
    <w:rsid w:val="00BB4E1C"/>
    <w:rsid w:val="00BB557F"/>
    <w:rsid w:val="00BB5C53"/>
    <w:rsid w:val="00BB5C7D"/>
    <w:rsid w:val="00BB60FC"/>
    <w:rsid w:val="00BB683B"/>
    <w:rsid w:val="00BB6916"/>
    <w:rsid w:val="00BB697B"/>
    <w:rsid w:val="00BB77B0"/>
    <w:rsid w:val="00BB787B"/>
    <w:rsid w:val="00BB7CBF"/>
    <w:rsid w:val="00BB7D87"/>
    <w:rsid w:val="00BB7F8C"/>
    <w:rsid w:val="00BC0006"/>
    <w:rsid w:val="00BC072C"/>
    <w:rsid w:val="00BC0971"/>
    <w:rsid w:val="00BC0AE6"/>
    <w:rsid w:val="00BC127C"/>
    <w:rsid w:val="00BC1496"/>
    <w:rsid w:val="00BC14D9"/>
    <w:rsid w:val="00BC1762"/>
    <w:rsid w:val="00BC19E8"/>
    <w:rsid w:val="00BC1DF3"/>
    <w:rsid w:val="00BC25A5"/>
    <w:rsid w:val="00BC35B3"/>
    <w:rsid w:val="00BC37B7"/>
    <w:rsid w:val="00BC3917"/>
    <w:rsid w:val="00BC3AC0"/>
    <w:rsid w:val="00BC3D5F"/>
    <w:rsid w:val="00BC44FB"/>
    <w:rsid w:val="00BC54DF"/>
    <w:rsid w:val="00BC5559"/>
    <w:rsid w:val="00BC5610"/>
    <w:rsid w:val="00BC5B8F"/>
    <w:rsid w:val="00BC5CEC"/>
    <w:rsid w:val="00BC62E7"/>
    <w:rsid w:val="00BC6C12"/>
    <w:rsid w:val="00BC6F79"/>
    <w:rsid w:val="00BC701D"/>
    <w:rsid w:val="00BC7156"/>
    <w:rsid w:val="00BC73FF"/>
    <w:rsid w:val="00BC7669"/>
    <w:rsid w:val="00BC768E"/>
    <w:rsid w:val="00BC7775"/>
    <w:rsid w:val="00BD0028"/>
    <w:rsid w:val="00BD057A"/>
    <w:rsid w:val="00BD0906"/>
    <w:rsid w:val="00BD0AE5"/>
    <w:rsid w:val="00BD0C2E"/>
    <w:rsid w:val="00BD0D38"/>
    <w:rsid w:val="00BD0E33"/>
    <w:rsid w:val="00BD0E47"/>
    <w:rsid w:val="00BD1265"/>
    <w:rsid w:val="00BD12A9"/>
    <w:rsid w:val="00BD15FB"/>
    <w:rsid w:val="00BD1993"/>
    <w:rsid w:val="00BD20AA"/>
    <w:rsid w:val="00BD2356"/>
    <w:rsid w:val="00BD268A"/>
    <w:rsid w:val="00BD2833"/>
    <w:rsid w:val="00BD296D"/>
    <w:rsid w:val="00BD43A1"/>
    <w:rsid w:val="00BD45AA"/>
    <w:rsid w:val="00BD4853"/>
    <w:rsid w:val="00BD48F2"/>
    <w:rsid w:val="00BD498E"/>
    <w:rsid w:val="00BD4D1A"/>
    <w:rsid w:val="00BD4FF9"/>
    <w:rsid w:val="00BD509F"/>
    <w:rsid w:val="00BD5551"/>
    <w:rsid w:val="00BD5778"/>
    <w:rsid w:val="00BD580A"/>
    <w:rsid w:val="00BD58D5"/>
    <w:rsid w:val="00BD5A09"/>
    <w:rsid w:val="00BD5D29"/>
    <w:rsid w:val="00BD5DEC"/>
    <w:rsid w:val="00BD64EB"/>
    <w:rsid w:val="00BD65CC"/>
    <w:rsid w:val="00BD6629"/>
    <w:rsid w:val="00BD6729"/>
    <w:rsid w:val="00BD68EB"/>
    <w:rsid w:val="00BD70A7"/>
    <w:rsid w:val="00BD734A"/>
    <w:rsid w:val="00BD76BA"/>
    <w:rsid w:val="00BD7A52"/>
    <w:rsid w:val="00BE0088"/>
    <w:rsid w:val="00BE019D"/>
    <w:rsid w:val="00BE03B3"/>
    <w:rsid w:val="00BE0A35"/>
    <w:rsid w:val="00BE0AB1"/>
    <w:rsid w:val="00BE15C7"/>
    <w:rsid w:val="00BE1A9E"/>
    <w:rsid w:val="00BE2179"/>
    <w:rsid w:val="00BE24EC"/>
    <w:rsid w:val="00BE287F"/>
    <w:rsid w:val="00BE2ACB"/>
    <w:rsid w:val="00BE2DEC"/>
    <w:rsid w:val="00BE2EC6"/>
    <w:rsid w:val="00BE35E0"/>
    <w:rsid w:val="00BE3915"/>
    <w:rsid w:val="00BE3A6F"/>
    <w:rsid w:val="00BE4425"/>
    <w:rsid w:val="00BE45F3"/>
    <w:rsid w:val="00BE4751"/>
    <w:rsid w:val="00BE4B51"/>
    <w:rsid w:val="00BE4C25"/>
    <w:rsid w:val="00BE5502"/>
    <w:rsid w:val="00BE5E93"/>
    <w:rsid w:val="00BE6032"/>
    <w:rsid w:val="00BE6A77"/>
    <w:rsid w:val="00BE715B"/>
    <w:rsid w:val="00BE7592"/>
    <w:rsid w:val="00BE7884"/>
    <w:rsid w:val="00BE7A19"/>
    <w:rsid w:val="00BE7A3C"/>
    <w:rsid w:val="00BE7EF1"/>
    <w:rsid w:val="00BF04D9"/>
    <w:rsid w:val="00BF0728"/>
    <w:rsid w:val="00BF09D5"/>
    <w:rsid w:val="00BF0BDA"/>
    <w:rsid w:val="00BF0C2D"/>
    <w:rsid w:val="00BF0D99"/>
    <w:rsid w:val="00BF0EDC"/>
    <w:rsid w:val="00BF115F"/>
    <w:rsid w:val="00BF178E"/>
    <w:rsid w:val="00BF1B67"/>
    <w:rsid w:val="00BF1C4F"/>
    <w:rsid w:val="00BF1D64"/>
    <w:rsid w:val="00BF22A7"/>
    <w:rsid w:val="00BF2553"/>
    <w:rsid w:val="00BF3466"/>
    <w:rsid w:val="00BF3862"/>
    <w:rsid w:val="00BF3ACB"/>
    <w:rsid w:val="00BF3D58"/>
    <w:rsid w:val="00BF3EB3"/>
    <w:rsid w:val="00BF3FDD"/>
    <w:rsid w:val="00BF4075"/>
    <w:rsid w:val="00BF4175"/>
    <w:rsid w:val="00BF52FA"/>
    <w:rsid w:val="00BF5A9F"/>
    <w:rsid w:val="00BF5C88"/>
    <w:rsid w:val="00BF5F39"/>
    <w:rsid w:val="00BF600B"/>
    <w:rsid w:val="00BF60BD"/>
    <w:rsid w:val="00BF6132"/>
    <w:rsid w:val="00BF6F02"/>
    <w:rsid w:val="00BF71B4"/>
    <w:rsid w:val="00BF748E"/>
    <w:rsid w:val="00BF7BDF"/>
    <w:rsid w:val="00C005AA"/>
    <w:rsid w:val="00C007FC"/>
    <w:rsid w:val="00C008F1"/>
    <w:rsid w:val="00C00BC8"/>
    <w:rsid w:val="00C00CC0"/>
    <w:rsid w:val="00C00E52"/>
    <w:rsid w:val="00C01543"/>
    <w:rsid w:val="00C0160F"/>
    <w:rsid w:val="00C01616"/>
    <w:rsid w:val="00C018F8"/>
    <w:rsid w:val="00C01FE9"/>
    <w:rsid w:val="00C0221B"/>
    <w:rsid w:val="00C02574"/>
    <w:rsid w:val="00C02E08"/>
    <w:rsid w:val="00C033CE"/>
    <w:rsid w:val="00C04681"/>
    <w:rsid w:val="00C047A2"/>
    <w:rsid w:val="00C04BBE"/>
    <w:rsid w:val="00C04D32"/>
    <w:rsid w:val="00C050FA"/>
    <w:rsid w:val="00C05311"/>
    <w:rsid w:val="00C05357"/>
    <w:rsid w:val="00C05368"/>
    <w:rsid w:val="00C0553B"/>
    <w:rsid w:val="00C05ADA"/>
    <w:rsid w:val="00C05EB1"/>
    <w:rsid w:val="00C06349"/>
    <w:rsid w:val="00C0653E"/>
    <w:rsid w:val="00C0691E"/>
    <w:rsid w:val="00C06AF5"/>
    <w:rsid w:val="00C06B00"/>
    <w:rsid w:val="00C06EC3"/>
    <w:rsid w:val="00C071D2"/>
    <w:rsid w:val="00C07D43"/>
    <w:rsid w:val="00C07E2F"/>
    <w:rsid w:val="00C10302"/>
    <w:rsid w:val="00C10838"/>
    <w:rsid w:val="00C10CE0"/>
    <w:rsid w:val="00C10F93"/>
    <w:rsid w:val="00C11028"/>
    <w:rsid w:val="00C1165C"/>
    <w:rsid w:val="00C11FE6"/>
    <w:rsid w:val="00C12361"/>
    <w:rsid w:val="00C12A1E"/>
    <w:rsid w:val="00C13138"/>
    <w:rsid w:val="00C132F2"/>
    <w:rsid w:val="00C13498"/>
    <w:rsid w:val="00C13620"/>
    <w:rsid w:val="00C136EA"/>
    <w:rsid w:val="00C142F7"/>
    <w:rsid w:val="00C1457C"/>
    <w:rsid w:val="00C148BC"/>
    <w:rsid w:val="00C15473"/>
    <w:rsid w:val="00C1559A"/>
    <w:rsid w:val="00C1561D"/>
    <w:rsid w:val="00C159D8"/>
    <w:rsid w:val="00C15A09"/>
    <w:rsid w:val="00C15BF3"/>
    <w:rsid w:val="00C165F0"/>
    <w:rsid w:val="00C16708"/>
    <w:rsid w:val="00C16CFC"/>
    <w:rsid w:val="00C170CF"/>
    <w:rsid w:val="00C17415"/>
    <w:rsid w:val="00C17648"/>
    <w:rsid w:val="00C17AB7"/>
    <w:rsid w:val="00C17BD2"/>
    <w:rsid w:val="00C20019"/>
    <w:rsid w:val="00C20322"/>
    <w:rsid w:val="00C20CAB"/>
    <w:rsid w:val="00C20E61"/>
    <w:rsid w:val="00C20FF7"/>
    <w:rsid w:val="00C219EA"/>
    <w:rsid w:val="00C21B39"/>
    <w:rsid w:val="00C21EB7"/>
    <w:rsid w:val="00C21F39"/>
    <w:rsid w:val="00C224CD"/>
    <w:rsid w:val="00C22544"/>
    <w:rsid w:val="00C22E0F"/>
    <w:rsid w:val="00C23162"/>
    <w:rsid w:val="00C23587"/>
    <w:rsid w:val="00C235F4"/>
    <w:rsid w:val="00C23845"/>
    <w:rsid w:val="00C238C0"/>
    <w:rsid w:val="00C249DA"/>
    <w:rsid w:val="00C249F9"/>
    <w:rsid w:val="00C24BD0"/>
    <w:rsid w:val="00C2505A"/>
    <w:rsid w:val="00C2520B"/>
    <w:rsid w:val="00C252CB"/>
    <w:rsid w:val="00C2553B"/>
    <w:rsid w:val="00C25756"/>
    <w:rsid w:val="00C266E4"/>
    <w:rsid w:val="00C26F21"/>
    <w:rsid w:val="00C27127"/>
    <w:rsid w:val="00C27464"/>
    <w:rsid w:val="00C27D32"/>
    <w:rsid w:val="00C30C13"/>
    <w:rsid w:val="00C3129C"/>
    <w:rsid w:val="00C31643"/>
    <w:rsid w:val="00C32641"/>
    <w:rsid w:val="00C33280"/>
    <w:rsid w:val="00C333A2"/>
    <w:rsid w:val="00C33B3B"/>
    <w:rsid w:val="00C33B6C"/>
    <w:rsid w:val="00C33C39"/>
    <w:rsid w:val="00C33CB8"/>
    <w:rsid w:val="00C34DEC"/>
    <w:rsid w:val="00C34F75"/>
    <w:rsid w:val="00C350DF"/>
    <w:rsid w:val="00C35975"/>
    <w:rsid w:val="00C35CA6"/>
    <w:rsid w:val="00C36226"/>
    <w:rsid w:val="00C366ED"/>
    <w:rsid w:val="00C36CE4"/>
    <w:rsid w:val="00C36CFD"/>
    <w:rsid w:val="00C36E23"/>
    <w:rsid w:val="00C36E2D"/>
    <w:rsid w:val="00C36E9C"/>
    <w:rsid w:val="00C371EF"/>
    <w:rsid w:val="00C37487"/>
    <w:rsid w:val="00C376F0"/>
    <w:rsid w:val="00C37903"/>
    <w:rsid w:val="00C37B7F"/>
    <w:rsid w:val="00C37C0F"/>
    <w:rsid w:val="00C37C11"/>
    <w:rsid w:val="00C40A95"/>
    <w:rsid w:val="00C40B61"/>
    <w:rsid w:val="00C41040"/>
    <w:rsid w:val="00C410FE"/>
    <w:rsid w:val="00C41461"/>
    <w:rsid w:val="00C4151A"/>
    <w:rsid w:val="00C416A5"/>
    <w:rsid w:val="00C418B5"/>
    <w:rsid w:val="00C41E24"/>
    <w:rsid w:val="00C41F48"/>
    <w:rsid w:val="00C42004"/>
    <w:rsid w:val="00C42B69"/>
    <w:rsid w:val="00C42F5F"/>
    <w:rsid w:val="00C4305C"/>
    <w:rsid w:val="00C43150"/>
    <w:rsid w:val="00C4383C"/>
    <w:rsid w:val="00C4396B"/>
    <w:rsid w:val="00C439B5"/>
    <w:rsid w:val="00C43AF6"/>
    <w:rsid w:val="00C43C5F"/>
    <w:rsid w:val="00C43CDE"/>
    <w:rsid w:val="00C43F59"/>
    <w:rsid w:val="00C44373"/>
    <w:rsid w:val="00C44386"/>
    <w:rsid w:val="00C44496"/>
    <w:rsid w:val="00C44A74"/>
    <w:rsid w:val="00C44BFC"/>
    <w:rsid w:val="00C44CF2"/>
    <w:rsid w:val="00C44DBB"/>
    <w:rsid w:val="00C44E76"/>
    <w:rsid w:val="00C454B3"/>
    <w:rsid w:val="00C45BCD"/>
    <w:rsid w:val="00C464C8"/>
    <w:rsid w:val="00C4671A"/>
    <w:rsid w:val="00C46FF3"/>
    <w:rsid w:val="00C47074"/>
    <w:rsid w:val="00C47555"/>
    <w:rsid w:val="00C4788B"/>
    <w:rsid w:val="00C47ACE"/>
    <w:rsid w:val="00C50A54"/>
    <w:rsid w:val="00C50E15"/>
    <w:rsid w:val="00C51081"/>
    <w:rsid w:val="00C51A10"/>
    <w:rsid w:val="00C51D0C"/>
    <w:rsid w:val="00C521C3"/>
    <w:rsid w:val="00C524CA"/>
    <w:rsid w:val="00C524EE"/>
    <w:rsid w:val="00C52CF9"/>
    <w:rsid w:val="00C52E5A"/>
    <w:rsid w:val="00C52EAE"/>
    <w:rsid w:val="00C53071"/>
    <w:rsid w:val="00C536C3"/>
    <w:rsid w:val="00C53B76"/>
    <w:rsid w:val="00C53E05"/>
    <w:rsid w:val="00C5434D"/>
    <w:rsid w:val="00C544A6"/>
    <w:rsid w:val="00C545D2"/>
    <w:rsid w:val="00C54B7E"/>
    <w:rsid w:val="00C54E87"/>
    <w:rsid w:val="00C552D0"/>
    <w:rsid w:val="00C55547"/>
    <w:rsid w:val="00C557EE"/>
    <w:rsid w:val="00C56194"/>
    <w:rsid w:val="00C564A0"/>
    <w:rsid w:val="00C56887"/>
    <w:rsid w:val="00C569CF"/>
    <w:rsid w:val="00C56D15"/>
    <w:rsid w:val="00C56E07"/>
    <w:rsid w:val="00C572F2"/>
    <w:rsid w:val="00C5737A"/>
    <w:rsid w:val="00C574D9"/>
    <w:rsid w:val="00C575C4"/>
    <w:rsid w:val="00C57697"/>
    <w:rsid w:val="00C5770F"/>
    <w:rsid w:val="00C57742"/>
    <w:rsid w:val="00C57C18"/>
    <w:rsid w:val="00C57D81"/>
    <w:rsid w:val="00C60092"/>
    <w:rsid w:val="00C6105C"/>
    <w:rsid w:val="00C6233D"/>
    <w:rsid w:val="00C62E1F"/>
    <w:rsid w:val="00C635FA"/>
    <w:rsid w:val="00C63788"/>
    <w:rsid w:val="00C639C3"/>
    <w:rsid w:val="00C63D19"/>
    <w:rsid w:val="00C644B1"/>
    <w:rsid w:val="00C649C4"/>
    <w:rsid w:val="00C64E00"/>
    <w:rsid w:val="00C650FE"/>
    <w:rsid w:val="00C6569B"/>
    <w:rsid w:val="00C65B46"/>
    <w:rsid w:val="00C65BC9"/>
    <w:rsid w:val="00C66348"/>
    <w:rsid w:val="00C66CAA"/>
    <w:rsid w:val="00C66E23"/>
    <w:rsid w:val="00C66F86"/>
    <w:rsid w:val="00C700AF"/>
    <w:rsid w:val="00C70185"/>
    <w:rsid w:val="00C7029C"/>
    <w:rsid w:val="00C705B7"/>
    <w:rsid w:val="00C7069C"/>
    <w:rsid w:val="00C708C5"/>
    <w:rsid w:val="00C70D05"/>
    <w:rsid w:val="00C70E7D"/>
    <w:rsid w:val="00C72D20"/>
    <w:rsid w:val="00C72EFF"/>
    <w:rsid w:val="00C73426"/>
    <w:rsid w:val="00C73743"/>
    <w:rsid w:val="00C73808"/>
    <w:rsid w:val="00C738D5"/>
    <w:rsid w:val="00C7398D"/>
    <w:rsid w:val="00C73C1C"/>
    <w:rsid w:val="00C73E57"/>
    <w:rsid w:val="00C73F37"/>
    <w:rsid w:val="00C7456B"/>
    <w:rsid w:val="00C74693"/>
    <w:rsid w:val="00C74C82"/>
    <w:rsid w:val="00C74F1D"/>
    <w:rsid w:val="00C75038"/>
    <w:rsid w:val="00C752C8"/>
    <w:rsid w:val="00C75535"/>
    <w:rsid w:val="00C7553B"/>
    <w:rsid w:val="00C757E8"/>
    <w:rsid w:val="00C75907"/>
    <w:rsid w:val="00C75FFC"/>
    <w:rsid w:val="00C76369"/>
    <w:rsid w:val="00C76D22"/>
    <w:rsid w:val="00C7756D"/>
    <w:rsid w:val="00C7778A"/>
    <w:rsid w:val="00C77923"/>
    <w:rsid w:val="00C77B59"/>
    <w:rsid w:val="00C77DE4"/>
    <w:rsid w:val="00C801F2"/>
    <w:rsid w:val="00C80324"/>
    <w:rsid w:val="00C804A1"/>
    <w:rsid w:val="00C8057F"/>
    <w:rsid w:val="00C807E0"/>
    <w:rsid w:val="00C80ED2"/>
    <w:rsid w:val="00C813B8"/>
    <w:rsid w:val="00C81485"/>
    <w:rsid w:val="00C81531"/>
    <w:rsid w:val="00C8168D"/>
    <w:rsid w:val="00C81AA1"/>
    <w:rsid w:val="00C81AF2"/>
    <w:rsid w:val="00C81CF1"/>
    <w:rsid w:val="00C823A5"/>
    <w:rsid w:val="00C825DB"/>
    <w:rsid w:val="00C82834"/>
    <w:rsid w:val="00C835FF"/>
    <w:rsid w:val="00C83601"/>
    <w:rsid w:val="00C83850"/>
    <w:rsid w:val="00C83883"/>
    <w:rsid w:val="00C83CCE"/>
    <w:rsid w:val="00C845BA"/>
    <w:rsid w:val="00C850B7"/>
    <w:rsid w:val="00C85665"/>
    <w:rsid w:val="00C856A4"/>
    <w:rsid w:val="00C85A08"/>
    <w:rsid w:val="00C85A33"/>
    <w:rsid w:val="00C85B2E"/>
    <w:rsid w:val="00C85BD8"/>
    <w:rsid w:val="00C85DE0"/>
    <w:rsid w:val="00C85DE7"/>
    <w:rsid w:val="00C85E15"/>
    <w:rsid w:val="00C85E64"/>
    <w:rsid w:val="00C85FDF"/>
    <w:rsid w:val="00C86371"/>
    <w:rsid w:val="00C863F3"/>
    <w:rsid w:val="00C86A03"/>
    <w:rsid w:val="00C86A15"/>
    <w:rsid w:val="00C8736B"/>
    <w:rsid w:val="00C87749"/>
    <w:rsid w:val="00C87CCB"/>
    <w:rsid w:val="00C90503"/>
    <w:rsid w:val="00C90561"/>
    <w:rsid w:val="00C91C21"/>
    <w:rsid w:val="00C91EF0"/>
    <w:rsid w:val="00C91F57"/>
    <w:rsid w:val="00C93167"/>
    <w:rsid w:val="00C931B7"/>
    <w:rsid w:val="00C939EE"/>
    <w:rsid w:val="00C93E3C"/>
    <w:rsid w:val="00C943D3"/>
    <w:rsid w:val="00C94431"/>
    <w:rsid w:val="00C94478"/>
    <w:rsid w:val="00C94558"/>
    <w:rsid w:val="00C94B7B"/>
    <w:rsid w:val="00C94B9E"/>
    <w:rsid w:val="00C94DBC"/>
    <w:rsid w:val="00C950BA"/>
    <w:rsid w:val="00C95224"/>
    <w:rsid w:val="00C95C3F"/>
    <w:rsid w:val="00C96118"/>
    <w:rsid w:val="00C96641"/>
    <w:rsid w:val="00C966A7"/>
    <w:rsid w:val="00C967FC"/>
    <w:rsid w:val="00C977A3"/>
    <w:rsid w:val="00C97ADB"/>
    <w:rsid w:val="00C97B1E"/>
    <w:rsid w:val="00C97CF2"/>
    <w:rsid w:val="00C97F33"/>
    <w:rsid w:val="00C97F61"/>
    <w:rsid w:val="00CA00F8"/>
    <w:rsid w:val="00CA04B3"/>
    <w:rsid w:val="00CA04C3"/>
    <w:rsid w:val="00CA05D7"/>
    <w:rsid w:val="00CA0BC7"/>
    <w:rsid w:val="00CA0CBC"/>
    <w:rsid w:val="00CA1299"/>
    <w:rsid w:val="00CA1490"/>
    <w:rsid w:val="00CA1684"/>
    <w:rsid w:val="00CA18AA"/>
    <w:rsid w:val="00CA18EA"/>
    <w:rsid w:val="00CA19AA"/>
    <w:rsid w:val="00CA1BBC"/>
    <w:rsid w:val="00CA1C42"/>
    <w:rsid w:val="00CA220E"/>
    <w:rsid w:val="00CA2660"/>
    <w:rsid w:val="00CA26A6"/>
    <w:rsid w:val="00CA2757"/>
    <w:rsid w:val="00CA2BCE"/>
    <w:rsid w:val="00CA34E2"/>
    <w:rsid w:val="00CA3694"/>
    <w:rsid w:val="00CA36AD"/>
    <w:rsid w:val="00CA377E"/>
    <w:rsid w:val="00CA37FE"/>
    <w:rsid w:val="00CA39C8"/>
    <w:rsid w:val="00CA3B59"/>
    <w:rsid w:val="00CA3E9E"/>
    <w:rsid w:val="00CA4063"/>
    <w:rsid w:val="00CA42B9"/>
    <w:rsid w:val="00CA4CDE"/>
    <w:rsid w:val="00CA59B7"/>
    <w:rsid w:val="00CA5DB3"/>
    <w:rsid w:val="00CA6065"/>
    <w:rsid w:val="00CA6675"/>
    <w:rsid w:val="00CA6B8B"/>
    <w:rsid w:val="00CA6CBD"/>
    <w:rsid w:val="00CA73ED"/>
    <w:rsid w:val="00CA7A86"/>
    <w:rsid w:val="00CB00D1"/>
    <w:rsid w:val="00CB0379"/>
    <w:rsid w:val="00CB15D6"/>
    <w:rsid w:val="00CB2387"/>
    <w:rsid w:val="00CB2B3E"/>
    <w:rsid w:val="00CB33D7"/>
    <w:rsid w:val="00CB3903"/>
    <w:rsid w:val="00CB3C4F"/>
    <w:rsid w:val="00CB40D5"/>
    <w:rsid w:val="00CB5055"/>
    <w:rsid w:val="00CB50BF"/>
    <w:rsid w:val="00CB52D8"/>
    <w:rsid w:val="00CB535E"/>
    <w:rsid w:val="00CB546B"/>
    <w:rsid w:val="00CB5920"/>
    <w:rsid w:val="00CB5DD7"/>
    <w:rsid w:val="00CB5DE6"/>
    <w:rsid w:val="00CB5E59"/>
    <w:rsid w:val="00CB5EE0"/>
    <w:rsid w:val="00CB65D7"/>
    <w:rsid w:val="00CB6A13"/>
    <w:rsid w:val="00CB6A2E"/>
    <w:rsid w:val="00CB7113"/>
    <w:rsid w:val="00CB75F0"/>
    <w:rsid w:val="00CB7703"/>
    <w:rsid w:val="00CB7F07"/>
    <w:rsid w:val="00CC0157"/>
    <w:rsid w:val="00CC01BE"/>
    <w:rsid w:val="00CC01D2"/>
    <w:rsid w:val="00CC07B2"/>
    <w:rsid w:val="00CC0E5A"/>
    <w:rsid w:val="00CC0EC7"/>
    <w:rsid w:val="00CC1066"/>
    <w:rsid w:val="00CC140C"/>
    <w:rsid w:val="00CC177D"/>
    <w:rsid w:val="00CC24E6"/>
    <w:rsid w:val="00CC2628"/>
    <w:rsid w:val="00CC279D"/>
    <w:rsid w:val="00CC2D08"/>
    <w:rsid w:val="00CC37FD"/>
    <w:rsid w:val="00CC3D12"/>
    <w:rsid w:val="00CC3D7D"/>
    <w:rsid w:val="00CC4CA7"/>
    <w:rsid w:val="00CC4DE8"/>
    <w:rsid w:val="00CC52F4"/>
    <w:rsid w:val="00CC586E"/>
    <w:rsid w:val="00CC59A1"/>
    <w:rsid w:val="00CC5D90"/>
    <w:rsid w:val="00CC6345"/>
    <w:rsid w:val="00CC660C"/>
    <w:rsid w:val="00CC666C"/>
    <w:rsid w:val="00CC6C4A"/>
    <w:rsid w:val="00CC6C53"/>
    <w:rsid w:val="00CC6C70"/>
    <w:rsid w:val="00CC6E0A"/>
    <w:rsid w:val="00CC70D3"/>
    <w:rsid w:val="00CC7260"/>
    <w:rsid w:val="00CC737E"/>
    <w:rsid w:val="00CC7613"/>
    <w:rsid w:val="00CD0150"/>
    <w:rsid w:val="00CD02D5"/>
    <w:rsid w:val="00CD02F3"/>
    <w:rsid w:val="00CD066E"/>
    <w:rsid w:val="00CD0739"/>
    <w:rsid w:val="00CD0CC9"/>
    <w:rsid w:val="00CD0E07"/>
    <w:rsid w:val="00CD0E28"/>
    <w:rsid w:val="00CD1626"/>
    <w:rsid w:val="00CD16C7"/>
    <w:rsid w:val="00CD1E59"/>
    <w:rsid w:val="00CD2084"/>
    <w:rsid w:val="00CD22C7"/>
    <w:rsid w:val="00CD262D"/>
    <w:rsid w:val="00CD262E"/>
    <w:rsid w:val="00CD2BE3"/>
    <w:rsid w:val="00CD2CD6"/>
    <w:rsid w:val="00CD30AA"/>
    <w:rsid w:val="00CD32DD"/>
    <w:rsid w:val="00CD3756"/>
    <w:rsid w:val="00CD4383"/>
    <w:rsid w:val="00CD4421"/>
    <w:rsid w:val="00CD4478"/>
    <w:rsid w:val="00CD4A07"/>
    <w:rsid w:val="00CD4ABD"/>
    <w:rsid w:val="00CD4AC8"/>
    <w:rsid w:val="00CD4E15"/>
    <w:rsid w:val="00CD52AB"/>
    <w:rsid w:val="00CD54C5"/>
    <w:rsid w:val="00CD6129"/>
    <w:rsid w:val="00CD67ED"/>
    <w:rsid w:val="00CD71A7"/>
    <w:rsid w:val="00CD78BD"/>
    <w:rsid w:val="00CD796D"/>
    <w:rsid w:val="00CD796E"/>
    <w:rsid w:val="00CD7A7E"/>
    <w:rsid w:val="00CE033D"/>
    <w:rsid w:val="00CE0919"/>
    <w:rsid w:val="00CE0D59"/>
    <w:rsid w:val="00CE0DAA"/>
    <w:rsid w:val="00CE1008"/>
    <w:rsid w:val="00CE1E50"/>
    <w:rsid w:val="00CE2042"/>
    <w:rsid w:val="00CE2056"/>
    <w:rsid w:val="00CE244E"/>
    <w:rsid w:val="00CE26DB"/>
    <w:rsid w:val="00CE2B1C"/>
    <w:rsid w:val="00CE2F12"/>
    <w:rsid w:val="00CE3CBA"/>
    <w:rsid w:val="00CE4481"/>
    <w:rsid w:val="00CE45D4"/>
    <w:rsid w:val="00CE4701"/>
    <w:rsid w:val="00CE47BE"/>
    <w:rsid w:val="00CE5324"/>
    <w:rsid w:val="00CE55A8"/>
    <w:rsid w:val="00CE59C8"/>
    <w:rsid w:val="00CE5A3E"/>
    <w:rsid w:val="00CE5C25"/>
    <w:rsid w:val="00CE5F5A"/>
    <w:rsid w:val="00CE64E6"/>
    <w:rsid w:val="00CE65AD"/>
    <w:rsid w:val="00CE695D"/>
    <w:rsid w:val="00CE6F18"/>
    <w:rsid w:val="00CE6F1A"/>
    <w:rsid w:val="00CE6FDB"/>
    <w:rsid w:val="00CE7055"/>
    <w:rsid w:val="00CE748E"/>
    <w:rsid w:val="00CE75D9"/>
    <w:rsid w:val="00CF0684"/>
    <w:rsid w:val="00CF06D7"/>
    <w:rsid w:val="00CF0BD8"/>
    <w:rsid w:val="00CF0DDD"/>
    <w:rsid w:val="00CF13E4"/>
    <w:rsid w:val="00CF1A50"/>
    <w:rsid w:val="00CF1DAD"/>
    <w:rsid w:val="00CF1F83"/>
    <w:rsid w:val="00CF205C"/>
    <w:rsid w:val="00CF2492"/>
    <w:rsid w:val="00CF26FB"/>
    <w:rsid w:val="00CF29A3"/>
    <w:rsid w:val="00CF2FD7"/>
    <w:rsid w:val="00CF33CF"/>
    <w:rsid w:val="00CF3789"/>
    <w:rsid w:val="00CF3BC1"/>
    <w:rsid w:val="00CF3BF2"/>
    <w:rsid w:val="00CF43FF"/>
    <w:rsid w:val="00CF46ED"/>
    <w:rsid w:val="00CF4EA2"/>
    <w:rsid w:val="00CF51A3"/>
    <w:rsid w:val="00CF52DA"/>
    <w:rsid w:val="00CF56C5"/>
    <w:rsid w:val="00CF589F"/>
    <w:rsid w:val="00CF5C0C"/>
    <w:rsid w:val="00CF6100"/>
    <w:rsid w:val="00CF622A"/>
    <w:rsid w:val="00CF6450"/>
    <w:rsid w:val="00CF6803"/>
    <w:rsid w:val="00CF6B3E"/>
    <w:rsid w:val="00CF744C"/>
    <w:rsid w:val="00CF756A"/>
    <w:rsid w:val="00CF78E3"/>
    <w:rsid w:val="00CF7D16"/>
    <w:rsid w:val="00CF7E5A"/>
    <w:rsid w:val="00D000D6"/>
    <w:rsid w:val="00D004C6"/>
    <w:rsid w:val="00D007B0"/>
    <w:rsid w:val="00D00850"/>
    <w:rsid w:val="00D00912"/>
    <w:rsid w:val="00D00FCE"/>
    <w:rsid w:val="00D01561"/>
    <w:rsid w:val="00D015C0"/>
    <w:rsid w:val="00D0162E"/>
    <w:rsid w:val="00D01879"/>
    <w:rsid w:val="00D01D45"/>
    <w:rsid w:val="00D02496"/>
    <w:rsid w:val="00D02741"/>
    <w:rsid w:val="00D02A34"/>
    <w:rsid w:val="00D02F94"/>
    <w:rsid w:val="00D032C9"/>
    <w:rsid w:val="00D032F2"/>
    <w:rsid w:val="00D037D2"/>
    <w:rsid w:val="00D04336"/>
    <w:rsid w:val="00D04405"/>
    <w:rsid w:val="00D0462C"/>
    <w:rsid w:val="00D048B2"/>
    <w:rsid w:val="00D04984"/>
    <w:rsid w:val="00D04CC1"/>
    <w:rsid w:val="00D04F4F"/>
    <w:rsid w:val="00D05226"/>
    <w:rsid w:val="00D052B3"/>
    <w:rsid w:val="00D06007"/>
    <w:rsid w:val="00D065BC"/>
    <w:rsid w:val="00D065F5"/>
    <w:rsid w:val="00D06963"/>
    <w:rsid w:val="00D06B23"/>
    <w:rsid w:val="00D06F36"/>
    <w:rsid w:val="00D0743D"/>
    <w:rsid w:val="00D07554"/>
    <w:rsid w:val="00D0759E"/>
    <w:rsid w:val="00D07FAB"/>
    <w:rsid w:val="00D1197B"/>
    <w:rsid w:val="00D11A2A"/>
    <w:rsid w:val="00D11C2F"/>
    <w:rsid w:val="00D11FD2"/>
    <w:rsid w:val="00D12750"/>
    <w:rsid w:val="00D12AC5"/>
    <w:rsid w:val="00D12ACB"/>
    <w:rsid w:val="00D1373B"/>
    <w:rsid w:val="00D13C05"/>
    <w:rsid w:val="00D14621"/>
    <w:rsid w:val="00D1474D"/>
    <w:rsid w:val="00D14974"/>
    <w:rsid w:val="00D14E11"/>
    <w:rsid w:val="00D14E97"/>
    <w:rsid w:val="00D156D4"/>
    <w:rsid w:val="00D15789"/>
    <w:rsid w:val="00D15DD5"/>
    <w:rsid w:val="00D1607D"/>
    <w:rsid w:val="00D16205"/>
    <w:rsid w:val="00D1622B"/>
    <w:rsid w:val="00D163A6"/>
    <w:rsid w:val="00D1643F"/>
    <w:rsid w:val="00D16867"/>
    <w:rsid w:val="00D1686C"/>
    <w:rsid w:val="00D16B84"/>
    <w:rsid w:val="00D17719"/>
    <w:rsid w:val="00D17FAC"/>
    <w:rsid w:val="00D21027"/>
    <w:rsid w:val="00D2114F"/>
    <w:rsid w:val="00D21469"/>
    <w:rsid w:val="00D217C4"/>
    <w:rsid w:val="00D21C34"/>
    <w:rsid w:val="00D22027"/>
    <w:rsid w:val="00D224CC"/>
    <w:rsid w:val="00D226A2"/>
    <w:rsid w:val="00D2275A"/>
    <w:rsid w:val="00D22986"/>
    <w:rsid w:val="00D229C0"/>
    <w:rsid w:val="00D22B9C"/>
    <w:rsid w:val="00D22BF9"/>
    <w:rsid w:val="00D22E7E"/>
    <w:rsid w:val="00D23167"/>
    <w:rsid w:val="00D23254"/>
    <w:rsid w:val="00D23850"/>
    <w:rsid w:val="00D23E06"/>
    <w:rsid w:val="00D243A0"/>
    <w:rsid w:val="00D24799"/>
    <w:rsid w:val="00D24A9D"/>
    <w:rsid w:val="00D2502C"/>
    <w:rsid w:val="00D2508F"/>
    <w:rsid w:val="00D25A37"/>
    <w:rsid w:val="00D25CE1"/>
    <w:rsid w:val="00D25EBE"/>
    <w:rsid w:val="00D25F3F"/>
    <w:rsid w:val="00D25F9B"/>
    <w:rsid w:val="00D26558"/>
    <w:rsid w:val="00D2657D"/>
    <w:rsid w:val="00D268FB"/>
    <w:rsid w:val="00D276DE"/>
    <w:rsid w:val="00D30C60"/>
    <w:rsid w:val="00D30F19"/>
    <w:rsid w:val="00D31655"/>
    <w:rsid w:val="00D31770"/>
    <w:rsid w:val="00D3190A"/>
    <w:rsid w:val="00D31A37"/>
    <w:rsid w:val="00D31B0B"/>
    <w:rsid w:val="00D31B34"/>
    <w:rsid w:val="00D31D44"/>
    <w:rsid w:val="00D31E54"/>
    <w:rsid w:val="00D31EEF"/>
    <w:rsid w:val="00D32152"/>
    <w:rsid w:val="00D33241"/>
    <w:rsid w:val="00D3436E"/>
    <w:rsid w:val="00D344F9"/>
    <w:rsid w:val="00D34968"/>
    <w:rsid w:val="00D3499C"/>
    <w:rsid w:val="00D34A50"/>
    <w:rsid w:val="00D34F80"/>
    <w:rsid w:val="00D3502A"/>
    <w:rsid w:val="00D3522C"/>
    <w:rsid w:val="00D35289"/>
    <w:rsid w:val="00D353A3"/>
    <w:rsid w:val="00D354F8"/>
    <w:rsid w:val="00D35847"/>
    <w:rsid w:val="00D3584C"/>
    <w:rsid w:val="00D35A5A"/>
    <w:rsid w:val="00D35BEB"/>
    <w:rsid w:val="00D35C2C"/>
    <w:rsid w:val="00D35D59"/>
    <w:rsid w:val="00D36243"/>
    <w:rsid w:val="00D36470"/>
    <w:rsid w:val="00D36509"/>
    <w:rsid w:val="00D36E96"/>
    <w:rsid w:val="00D370C2"/>
    <w:rsid w:val="00D37CCD"/>
    <w:rsid w:val="00D37D74"/>
    <w:rsid w:val="00D40328"/>
    <w:rsid w:val="00D40BE1"/>
    <w:rsid w:val="00D40D1A"/>
    <w:rsid w:val="00D40DE6"/>
    <w:rsid w:val="00D41B0A"/>
    <w:rsid w:val="00D41E77"/>
    <w:rsid w:val="00D42722"/>
    <w:rsid w:val="00D42DA7"/>
    <w:rsid w:val="00D42E41"/>
    <w:rsid w:val="00D42F54"/>
    <w:rsid w:val="00D43274"/>
    <w:rsid w:val="00D433ED"/>
    <w:rsid w:val="00D436D9"/>
    <w:rsid w:val="00D43DE8"/>
    <w:rsid w:val="00D4458D"/>
    <w:rsid w:val="00D44A3B"/>
    <w:rsid w:val="00D44A5D"/>
    <w:rsid w:val="00D44AFE"/>
    <w:rsid w:val="00D44C81"/>
    <w:rsid w:val="00D44E29"/>
    <w:rsid w:val="00D45279"/>
    <w:rsid w:val="00D452DD"/>
    <w:rsid w:val="00D455E7"/>
    <w:rsid w:val="00D45A09"/>
    <w:rsid w:val="00D45A32"/>
    <w:rsid w:val="00D45C21"/>
    <w:rsid w:val="00D45D0C"/>
    <w:rsid w:val="00D45F6F"/>
    <w:rsid w:val="00D45F84"/>
    <w:rsid w:val="00D460CA"/>
    <w:rsid w:val="00D47004"/>
    <w:rsid w:val="00D47795"/>
    <w:rsid w:val="00D47D2A"/>
    <w:rsid w:val="00D47D5E"/>
    <w:rsid w:val="00D47FB3"/>
    <w:rsid w:val="00D50060"/>
    <w:rsid w:val="00D50600"/>
    <w:rsid w:val="00D5070D"/>
    <w:rsid w:val="00D509E9"/>
    <w:rsid w:val="00D50A64"/>
    <w:rsid w:val="00D50D70"/>
    <w:rsid w:val="00D510B6"/>
    <w:rsid w:val="00D511A2"/>
    <w:rsid w:val="00D512F8"/>
    <w:rsid w:val="00D51C94"/>
    <w:rsid w:val="00D5266D"/>
    <w:rsid w:val="00D52983"/>
    <w:rsid w:val="00D52C8F"/>
    <w:rsid w:val="00D52D77"/>
    <w:rsid w:val="00D535C1"/>
    <w:rsid w:val="00D535D4"/>
    <w:rsid w:val="00D53755"/>
    <w:rsid w:val="00D539E5"/>
    <w:rsid w:val="00D53ECB"/>
    <w:rsid w:val="00D541A6"/>
    <w:rsid w:val="00D542F9"/>
    <w:rsid w:val="00D549CA"/>
    <w:rsid w:val="00D54DF4"/>
    <w:rsid w:val="00D55197"/>
    <w:rsid w:val="00D552B8"/>
    <w:rsid w:val="00D55587"/>
    <w:rsid w:val="00D5567A"/>
    <w:rsid w:val="00D55E3C"/>
    <w:rsid w:val="00D564E7"/>
    <w:rsid w:val="00D56594"/>
    <w:rsid w:val="00D569F0"/>
    <w:rsid w:val="00D57681"/>
    <w:rsid w:val="00D577F6"/>
    <w:rsid w:val="00D6026E"/>
    <w:rsid w:val="00D60D91"/>
    <w:rsid w:val="00D60E6B"/>
    <w:rsid w:val="00D61003"/>
    <w:rsid w:val="00D613BC"/>
    <w:rsid w:val="00D6144C"/>
    <w:rsid w:val="00D614C4"/>
    <w:rsid w:val="00D6162B"/>
    <w:rsid w:val="00D6173A"/>
    <w:rsid w:val="00D6179C"/>
    <w:rsid w:val="00D61AAE"/>
    <w:rsid w:val="00D61DBE"/>
    <w:rsid w:val="00D61EC4"/>
    <w:rsid w:val="00D62281"/>
    <w:rsid w:val="00D629EF"/>
    <w:rsid w:val="00D62B7A"/>
    <w:rsid w:val="00D62BA4"/>
    <w:rsid w:val="00D63499"/>
    <w:rsid w:val="00D634EA"/>
    <w:rsid w:val="00D6373A"/>
    <w:rsid w:val="00D63A62"/>
    <w:rsid w:val="00D63D54"/>
    <w:rsid w:val="00D6406C"/>
    <w:rsid w:val="00D640A2"/>
    <w:rsid w:val="00D6414D"/>
    <w:rsid w:val="00D6427C"/>
    <w:rsid w:val="00D64624"/>
    <w:rsid w:val="00D64FCA"/>
    <w:rsid w:val="00D651F6"/>
    <w:rsid w:val="00D65634"/>
    <w:rsid w:val="00D65F8C"/>
    <w:rsid w:val="00D6617F"/>
    <w:rsid w:val="00D661C1"/>
    <w:rsid w:val="00D661D9"/>
    <w:rsid w:val="00D664B3"/>
    <w:rsid w:val="00D665B7"/>
    <w:rsid w:val="00D67C68"/>
    <w:rsid w:val="00D67DF9"/>
    <w:rsid w:val="00D7000E"/>
    <w:rsid w:val="00D70148"/>
    <w:rsid w:val="00D70370"/>
    <w:rsid w:val="00D703BC"/>
    <w:rsid w:val="00D7044E"/>
    <w:rsid w:val="00D708C7"/>
    <w:rsid w:val="00D712DF"/>
    <w:rsid w:val="00D725D3"/>
    <w:rsid w:val="00D72849"/>
    <w:rsid w:val="00D72CCE"/>
    <w:rsid w:val="00D7333E"/>
    <w:rsid w:val="00D73680"/>
    <w:rsid w:val="00D73DEB"/>
    <w:rsid w:val="00D74123"/>
    <w:rsid w:val="00D74735"/>
    <w:rsid w:val="00D748A6"/>
    <w:rsid w:val="00D74D75"/>
    <w:rsid w:val="00D751A7"/>
    <w:rsid w:val="00D7553C"/>
    <w:rsid w:val="00D75693"/>
    <w:rsid w:val="00D75A24"/>
    <w:rsid w:val="00D75BAA"/>
    <w:rsid w:val="00D75E96"/>
    <w:rsid w:val="00D76D04"/>
    <w:rsid w:val="00D76EA3"/>
    <w:rsid w:val="00D77094"/>
    <w:rsid w:val="00D77C26"/>
    <w:rsid w:val="00D77E20"/>
    <w:rsid w:val="00D80175"/>
    <w:rsid w:val="00D8070A"/>
    <w:rsid w:val="00D8096C"/>
    <w:rsid w:val="00D80A0D"/>
    <w:rsid w:val="00D812F0"/>
    <w:rsid w:val="00D817AD"/>
    <w:rsid w:val="00D819EB"/>
    <w:rsid w:val="00D821E4"/>
    <w:rsid w:val="00D8257A"/>
    <w:rsid w:val="00D828F8"/>
    <w:rsid w:val="00D82E5A"/>
    <w:rsid w:val="00D830C2"/>
    <w:rsid w:val="00D830DD"/>
    <w:rsid w:val="00D8358A"/>
    <w:rsid w:val="00D83C3B"/>
    <w:rsid w:val="00D842F4"/>
    <w:rsid w:val="00D843CD"/>
    <w:rsid w:val="00D844F4"/>
    <w:rsid w:val="00D84ADD"/>
    <w:rsid w:val="00D851D6"/>
    <w:rsid w:val="00D861ED"/>
    <w:rsid w:val="00D86715"/>
    <w:rsid w:val="00D86725"/>
    <w:rsid w:val="00D86808"/>
    <w:rsid w:val="00D8693C"/>
    <w:rsid w:val="00D86FF7"/>
    <w:rsid w:val="00D870FA"/>
    <w:rsid w:val="00D871A2"/>
    <w:rsid w:val="00D8750A"/>
    <w:rsid w:val="00D8782E"/>
    <w:rsid w:val="00D87B15"/>
    <w:rsid w:val="00D87B4B"/>
    <w:rsid w:val="00D87C4B"/>
    <w:rsid w:val="00D87F0A"/>
    <w:rsid w:val="00D900A0"/>
    <w:rsid w:val="00D902F6"/>
    <w:rsid w:val="00D9081B"/>
    <w:rsid w:val="00D90FB0"/>
    <w:rsid w:val="00D91384"/>
    <w:rsid w:val="00D91537"/>
    <w:rsid w:val="00D91869"/>
    <w:rsid w:val="00D92E16"/>
    <w:rsid w:val="00D92F1A"/>
    <w:rsid w:val="00D93653"/>
    <w:rsid w:val="00D93B31"/>
    <w:rsid w:val="00D941EE"/>
    <w:rsid w:val="00D9450D"/>
    <w:rsid w:val="00D9492F"/>
    <w:rsid w:val="00D95E1F"/>
    <w:rsid w:val="00D95F2F"/>
    <w:rsid w:val="00D96380"/>
    <w:rsid w:val="00D964C0"/>
    <w:rsid w:val="00D966BC"/>
    <w:rsid w:val="00D96A9E"/>
    <w:rsid w:val="00D96BD1"/>
    <w:rsid w:val="00D96C38"/>
    <w:rsid w:val="00D97519"/>
    <w:rsid w:val="00D97551"/>
    <w:rsid w:val="00D97C08"/>
    <w:rsid w:val="00D97E56"/>
    <w:rsid w:val="00DA0392"/>
    <w:rsid w:val="00DA0B69"/>
    <w:rsid w:val="00DA1014"/>
    <w:rsid w:val="00DA1023"/>
    <w:rsid w:val="00DA127C"/>
    <w:rsid w:val="00DA136D"/>
    <w:rsid w:val="00DA15A3"/>
    <w:rsid w:val="00DA1AA2"/>
    <w:rsid w:val="00DA20CC"/>
    <w:rsid w:val="00DA219D"/>
    <w:rsid w:val="00DA26E1"/>
    <w:rsid w:val="00DA2766"/>
    <w:rsid w:val="00DA2A77"/>
    <w:rsid w:val="00DA2A7D"/>
    <w:rsid w:val="00DA2F79"/>
    <w:rsid w:val="00DA325A"/>
    <w:rsid w:val="00DA3B25"/>
    <w:rsid w:val="00DA3C6E"/>
    <w:rsid w:val="00DA3FDB"/>
    <w:rsid w:val="00DA464B"/>
    <w:rsid w:val="00DA4808"/>
    <w:rsid w:val="00DA4D46"/>
    <w:rsid w:val="00DA5288"/>
    <w:rsid w:val="00DA586C"/>
    <w:rsid w:val="00DA5E8B"/>
    <w:rsid w:val="00DA5F5A"/>
    <w:rsid w:val="00DA675E"/>
    <w:rsid w:val="00DA68A4"/>
    <w:rsid w:val="00DA68F4"/>
    <w:rsid w:val="00DA6DDF"/>
    <w:rsid w:val="00DA704B"/>
    <w:rsid w:val="00DA7363"/>
    <w:rsid w:val="00DA7C40"/>
    <w:rsid w:val="00DA7DEA"/>
    <w:rsid w:val="00DA7ED4"/>
    <w:rsid w:val="00DB0041"/>
    <w:rsid w:val="00DB0042"/>
    <w:rsid w:val="00DB04F7"/>
    <w:rsid w:val="00DB0A7B"/>
    <w:rsid w:val="00DB0D3E"/>
    <w:rsid w:val="00DB0E39"/>
    <w:rsid w:val="00DB123E"/>
    <w:rsid w:val="00DB1277"/>
    <w:rsid w:val="00DB2410"/>
    <w:rsid w:val="00DB27C4"/>
    <w:rsid w:val="00DB2A02"/>
    <w:rsid w:val="00DB370E"/>
    <w:rsid w:val="00DB485D"/>
    <w:rsid w:val="00DB4C6F"/>
    <w:rsid w:val="00DB4E22"/>
    <w:rsid w:val="00DB5486"/>
    <w:rsid w:val="00DB57E2"/>
    <w:rsid w:val="00DB5A01"/>
    <w:rsid w:val="00DB5BBF"/>
    <w:rsid w:val="00DB5DB6"/>
    <w:rsid w:val="00DB65EA"/>
    <w:rsid w:val="00DB6896"/>
    <w:rsid w:val="00DB69F3"/>
    <w:rsid w:val="00DB6AD4"/>
    <w:rsid w:val="00DB70E8"/>
    <w:rsid w:val="00DB7472"/>
    <w:rsid w:val="00DB7632"/>
    <w:rsid w:val="00DB7B62"/>
    <w:rsid w:val="00DC06AE"/>
    <w:rsid w:val="00DC09E2"/>
    <w:rsid w:val="00DC0DFA"/>
    <w:rsid w:val="00DC0E1D"/>
    <w:rsid w:val="00DC10C2"/>
    <w:rsid w:val="00DC1186"/>
    <w:rsid w:val="00DC18C5"/>
    <w:rsid w:val="00DC1BF0"/>
    <w:rsid w:val="00DC1FD4"/>
    <w:rsid w:val="00DC29D7"/>
    <w:rsid w:val="00DC2C4D"/>
    <w:rsid w:val="00DC33AD"/>
    <w:rsid w:val="00DC350F"/>
    <w:rsid w:val="00DC37D2"/>
    <w:rsid w:val="00DC3BBB"/>
    <w:rsid w:val="00DC3C97"/>
    <w:rsid w:val="00DC3D94"/>
    <w:rsid w:val="00DC4BA3"/>
    <w:rsid w:val="00DC4DCF"/>
    <w:rsid w:val="00DC4E9B"/>
    <w:rsid w:val="00DC57A6"/>
    <w:rsid w:val="00DC5A10"/>
    <w:rsid w:val="00DC5D60"/>
    <w:rsid w:val="00DC7911"/>
    <w:rsid w:val="00DC7ECA"/>
    <w:rsid w:val="00DD02D4"/>
    <w:rsid w:val="00DD0348"/>
    <w:rsid w:val="00DD0418"/>
    <w:rsid w:val="00DD065E"/>
    <w:rsid w:val="00DD085A"/>
    <w:rsid w:val="00DD0A91"/>
    <w:rsid w:val="00DD0C40"/>
    <w:rsid w:val="00DD1726"/>
    <w:rsid w:val="00DD201D"/>
    <w:rsid w:val="00DD2588"/>
    <w:rsid w:val="00DD311B"/>
    <w:rsid w:val="00DD31F4"/>
    <w:rsid w:val="00DD33A8"/>
    <w:rsid w:val="00DD38E0"/>
    <w:rsid w:val="00DD3BFC"/>
    <w:rsid w:val="00DD413A"/>
    <w:rsid w:val="00DD415B"/>
    <w:rsid w:val="00DD43D8"/>
    <w:rsid w:val="00DD4504"/>
    <w:rsid w:val="00DD4D29"/>
    <w:rsid w:val="00DD4EB3"/>
    <w:rsid w:val="00DD549A"/>
    <w:rsid w:val="00DD573C"/>
    <w:rsid w:val="00DD5767"/>
    <w:rsid w:val="00DD5D95"/>
    <w:rsid w:val="00DD6078"/>
    <w:rsid w:val="00DD6183"/>
    <w:rsid w:val="00DD63C8"/>
    <w:rsid w:val="00DD658A"/>
    <w:rsid w:val="00DD65BF"/>
    <w:rsid w:val="00DD6616"/>
    <w:rsid w:val="00DD690F"/>
    <w:rsid w:val="00DD6B2F"/>
    <w:rsid w:val="00DD6FA3"/>
    <w:rsid w:val="00DD700C"/>
    <w:rsid w:val="00DD73B3"/>
    <w:rsid w:val="00DD7536"/>
    <w:rsid w:val="00DD75DB"/>
    <w:rsid w:val="00DD7728"/>
    <w:rsid w:val="00DD77B5"/>
    <w:rsid w:val="00DD7B24"/>
    <w:rsid w:val="00DD7C2A"/>
    <w:rsid w:val="00DD7C36"/>
    <w:rsid w:val="00DD7EF1"/>
    <w:rsid w:val="00DD7FFC"/>
    <w:rsid w:val="00DE0136"/>
    <w:rsid w:val="00DE0248"/>
    <w:rsid w:val="00DE083A"/>
    <w:rsid w:val="00DE0E11"/>
    <w:rsid w:val="00DE0E8E"/>
    <w:rsid w:val="00DE12DB"/>
    <w:rsid w:val="00DE13CE"/>
    <w:rsid w:val="00DE1F51"/>
    <w:rsid w:val="00DE1FDA"/>
    <w:rsid w:val="00DE209A"/>
    <w:rsid w:val="00DE209E"/>
    <w:rsid w:val="00DE24DB"/>
    <w:rsid w:val="00DE2593"/>
    <w:rsid w:val="00DE2A94"/>
    <w:rsid w:val="00DE3022"/>
    <w:rsid w:val="00DE39A8"/>
    <w:rsid w:val="00DE3DC2"/>
    <w:rsid w:val="00DE3DC9"/>
    <w:rsid w:val="00DE3F28"/>
    <w:rsid w:val="00DE40E2"/>
    <w:rsid w:val="00DE474B"/>
    <w:rsid w:val="00DE49B8"/>
    <w:rsid w:val="00DE4A11"/>
    <w:rsid w:val="00DE4B27"/>
    <w:rsid w:val="00DE4CF7"/>
    <w:rsid w:val="00DE5542"/>
    <w:rsid w:val="00DE5A49"/>
    <w:rsid w:val="00DE61C8"/>
    <w:rsid w:val="00DE666B"/>
    <w:rsid w:val="00DE68A2"/>
    <w:rsid w:val="00DE6991"/>
    <w:rsid w:val="00DE6D74"/>
    <w:rsid w:val="00DE75D1"/>
    <w:rsid w:val="00DE7817"/>
    <w:rsid w:val="00DE7D2B"/>
    <w:rsid w:val="00DF03AA"/>
    <w:rsid w:val="00DF0462"/>
    <w:rsid w:val="00DF0C2E"/>
    <w:rsid w:val="00DF0D9F"/>
    <w:rsid w:val="00DF12B5"/>
    <w:rsid w:val="00DF1313"/>
    <w:rsid w:val="00DF17C5"/>
    <w:rsid w:val="00DF1FCE"/>
    <w:rsid w:val="00DF2402"/>
    <w:rsid w:val="00DF24AB"/>
    <w:rsid w:val="00DF2F15"/>
    <w:rsid w:val="00DF3336"/>
    <w:rsid w:val="00DF3442"/>
    <w:rsid w:val="00DF3A64"/>
    <w:rsid w:val="00DF3B74"/>
    <w:rsid w:val="00DF3CC4"/>
    <w:rsid w:val="00DF400F"/>
    <w:rsid w:val="00DF454A"/>
    <w:rsid w:val="00DF471A"/>
    <w:rsid w:val="00DF4898"/>
    <w:rsid w:val="00DF4AD9"/>
    <w:rsid w:val="00DF5624"/>
    <w:rsid w:val="00DF6063"/>
    <w:rsid w:val="00DF66BA"/>
    <w:rsid w:val="00DF6B55"/>
    <w:rsid w:val="00DF6F0F"/>
    <w:rsid w:val="00DF7094"/>
    <w:rsid w:val="00DF7105"/>
    <w:rsid w:val="00DF7C00"/>
    <w:rsid w:val="00E0073A"/>
    <w:rsid w:val="00E0078D"/>
    <w:rsid w:val="00E0092F"/>
    <w:rsid w:val="00E00CE3"/>
    <w:rsid w:val="00E00F6F"/>
    <w:rsid w:val="00E01448"/>
    <w:rsid w:val="00E01750"/>
    <w:rsid w:val="00E018BD"/>
    <w:rsid w:val="00E01AAC"/>
    <w:rsid w:val="00E01C0F"/>
    <w:rsid w:val="00E01D23"/>
    <w:rsid w:val="00E01EF4"/>
    <w:rsid w:val="00E02018"/>
    <w:rsid w:val="00E0246A"/>
    <w:rsid w:val="00E02626"/>
    <w:rsid w:val="00E026DC"/>
    <w:rsid w:val="00E02863"/>
    <w:rsid w:val="00E0290A"/>
    <w:rsid w:val="00E02BEA"/>
    <w:rsid w:val="00E02E06"/>
    <w:rsid w:val="00E02E46"/>
    <w:rsid w:val="00E035FD"/>
    <w:rsid w:val="00E03835"/>
    <w:rsid w:val="00E03F66"/>
    <w:rsid w:val="00E03FF5"/>
    <w:rsid w:val="00E048AC"/>
    <w:rsid w:val="00E051C5"/>
    <w:rsid w:val="00E051C7"/>
    <w:rsid w:val="00E05608"/>
    <w:rsid w:val="00E0575C"/>
    <w:rsid w:val="00E05783"/>
    <w:rsid w:val="00E05784"/>
    <w:rsid w:val="00E057CF"/>
    <w:rsid w:val="00E05A9A"/>
    <w:rsid w:val="00E05B78"/>
    <w:rsid w:val="00E05D33"/>
    <w:rsid w:val="00E05D60"/>
    <w:rsid w:val="00E05D6D"/>
    <w:rsid w:val="00E05EA1"/>
    <w:rsid w:val="00E061A8"/>
    <w:rsid w:val="00E06662"/>
    <w:rsid w:val="00E06714"/>
    <w:rsid w:val="00E06BC7"/>
    <w:rsid w:val="00E071D9"/>
    <w:rsid w:val="00E074AE"/>
    <w:rsid w:val="00E0758C"/>
    <w:rsid w:val="00E10985"/>
    <w:rsid w:val="00E10AA2"/>
    <w:rsid w:val="00E10C45"/>
    <w:rsid w:val="00E10CC1"/>
    <w:rsid w:val="00E10E41"/>
    <w:rsid w:val="00E11358"/>
    <w:rsid w:val="00E1143F"/>
    <w:rsid w:val="00E114CC"/>
    <w:rsid w:val="00E11C59"/>
    <w:rsid w:val="00E12727"/>
    <w:rsid w:val="00E12891"/>
    <w:rsid w:val="00E13214"/>
    <w:rsid w:val="00E132D6"/>
    <w:rsid w:val="00E13ABD"/>
    <w:rsid w:val="00E13B2B"/>
    <w:rsid w:val="00E13D34"/>
    <w:rsid w:val="00E13D53"/>
    <w:rsid w:val="00E14921"/>
    <w:rsid w:val="00E14ACF"/>
    <w:rsid w:val="00E14ADF"/>
    <w:rsid w:val="00E14BA2"/>
    <w:rsid w:val="00E14DDF"/>
    <w:rsid w:val="00E14F01"/>
    <w:rsid w:val="00E14F54"/>
    <w:rsid w:val="00E151B7"/>
    <w:rsid w:val="00E15598"/>
    <w:rsid w:val="00E1569B"/>
    <w:rsid w:val="00E15F28"/>
    <w:rsid w:val="00E16A96"/>
    <w:rsid w:val="00E16DD1"/>
    <w:rsid w:val="00E16E09"/>
    <w:rsid w:val="00E16F92"/>
    <w:rsid w:val="00E172AF"/>
    <w:rsid w:val="00E17672"/>
    <w:rsid w:val="00E17758"/>
    <w:rsid w:val="00E20041"/>
    <w:rsid w:val="00E2028D"/>
    <w:rsid w:val="00E2036F"/>
    <w:rsid w:val="00E203B6"/>
    <w:rsid w:val="00E20AE1"/>
    <w:rsid w:val="00E21A63"/>
    <w:rsid w:val="00E21CD5"/>
    <w:rsid w:val="00E21E36"/>
    <w:rsid w:val="00E22188"/>
    <w:rsid w:val="00E2218E"/>
    <w:rsid w:val="00E2222B"/>
    <w:rsid w:val="00E232D4"/>
    <w:rsid w:val="00E238F6"/>
    <w:rsid w:val="00E23C9A"/>
    <w:rsid w:val="00E23F01"/>
    <w:rsid w:val="00E2408D"/>
    <w:rsid w:val="00E2433F"/>
    <w:rsid w:val="00E245E4"/>
    <w:rsid w:val="00E2487E"/>
    <w:rsid w:val="00E248D2"/>
    <w:rsid w:val="00E249D1"/>
    <w:rsid w:val="00E249F6"/>
    <w:rsid w:val="00E24EF0"/>
    <w:rsid w:val="00E25E88"/>
    <w:rsid w:val="00E26419"/>
    <w:rsid w:val="00E26E66"/>
    <w:rsid w:val="00E270DB"/>
    <w:rsid w:val="00E2783B"/>
    <w:rsid w:val="00E279FA"/>
    <w:rsid w:val="00E27BC1"/>
    <w:rsid w:val="00E27C3F"/>
    <w:rsid w:val="00E27C8D"/>
    <w:rsid w:val="00E27EAD"/>
    <w:rsid w:val="00E3017F"/>
    <w:rsid w:val="00E303A3"/>
    <w:rsid w:val="00E306B0"/>
    <w:rsid w:val="00E30857"/>
    <w:rsid w:val="00E30BDE"/>
    <w:rsid w:val="00E311B4"/>
    <w:rsid w:val="00E31221"/>
    <w:rsid w:val="00E31409"/>
    <w:rsid w:val="00E31E6E"/>
    <w:rsid w:val="00E32027"/>
    <w:rsid w:val="00E32064"/>
    <w:rsid w:val="00E3258B"/>
    <w:rsid w:val="00E3273F"/>
    <w:rsid w:val="00E328DD"/>
    <w:rsid w:val="00E32BC5"/>
    <w:rsid w:val="00E32BC9"/>
    <w:rsid w:val="00E32EFB"/>
    <w:rsid w:val="00E3300C"/>
    <w:rsid w:val="00E331EC"/>
    <w:rsid w:val="00E337BF"/>
    <w:rsid w:val="00E3390C"/>
    <w:rsid w:val="00E33E53"/>
    <w:rsid w:val="00E33F56"/>
    <w:rsid w:val="00E3496C"/>
    <w:rsid w:val="00E34A29"/>
    <w:rsid w:val="00E34D10"/>
    <w:rsid w:val="00E35334"/>
    <w:rsid w:val="00E35577"/>
    <w:rsid w:val="00E3577E"/>
    <w:rsid w:val="00E358CB"/>
    <w:rsid w:val="00E35CFF"/>
    <w:rsid w:val="00E35E79"/>
    <w:rsid w:val="00E35E9C"/>
    <w:rsid w:val="00E3639F"/>
    <w:rsid w:val="00E36DE3"/>
    <w:rsid w:val="00E36E83"/>
    <w:rsid w:val="00E37289"/>
    <w:rsid w:val="00E37477"/>
    <w:rsid w:val="00E377AD"/>
    <w:rsid w:val="00E37904"/>
    <w:rsid w:val="00E37BCB"/>
    <w:rsid w:val="00E401D8"/>
    <w:rsid w:val="00E402B4"/>
    <w:rsid w:val="00E405E3"/>
    <w:rsid w:val="00E40759"/>
    <w:rsid w:val="00E4099C"/>
    <w:rsid w:val="00E40AE5"/>
    <w:rsid w:val="00E40B7B"/>
    <w:rsid w:val="00E40E6A"/>
    <w:rsid w:val="00E4115C"/>
    <w:rsid w:val="00E4116B"/>
    <w:rsid w:val="00E41565"/>
    <w:rsid w:val="00E416D7"/>
    <w:rsid w:val="00E41F32"/>
    <w:rsid w:val="00E41FEC"/>
    <w:rsid w:val="00E4201D"/>
    <w:rsid w:val="00E42083"/>
    <w:rsid w:val="00E42CA9"/>
    <w:rsid w:val="00E42FEE"/>
    <w:rsid w:val="00E43391"/>
    <w:rsid w:val="00E433BE"/>
    <w:rsid w:val="00E4344F"/>
    <w:rsid w:val="00E43465"/>
    <w:rsid w:val="00E43F9D"/>
    <w:rsid w:val="00E452D9"/>
    <w:rsid w:val="00E45722"/>
    <w:rsid w:val="00E45857"/>
    <w:rsid w:val="00E45B05"/>
    <w:rsid w:val="00E45BCF"/>
    <w:rsid w:val="00E45C18"/>
    <w:rsid w:val="00E45C40"/>
    <w:rsid w:val="00E4658F"/>
    <w:rsid w:val="00E469EA"/>
    <w:rsid w:val="00E46B51"/>
    <w:rsid w:val="00E47807"/>
    <w:rsid w:val="00E4795F"/>
    <w:rsid w:val="00E47C5E"/>
    <w:rsid w:val="00E47EE6"/>
    <w:rsid w:val="00E50127"/>
    <w:rsid w:val="00E50252"/>
    <w:rsid w:val="00E5058F"/>
    <w:rsid w:val="00E5060E"/>
    <w:rsid w:val="00E50C89"/>
    <w:rsid w:val="00E518BB"/>
    <w:rsid w:val="00E51C2F"/>
    <w:rsid w:val="00E51FB8"/>
    <w:rsid w:val="00E52202"/>
    <w:rsid w:val="00E5221F"/>
    <w:rsid w:val="00E52839"/>
    <w:rsid w:val="00E52DAA"/>
    <w:rsid w:val="00E52E82"/>
    <w:rsid w:val="00E53037"/>
    <w:rsid w:val="00E5365F"/>
    <w:rsid w:val="00E53821"/>
    <w:rsid w:val="00E53C78"/>
    <w:rsid w:val="00E53FC5"/>
    <w:rsid w:val="00E53FE1"/>
    <w:rsid w:val="00E54058"/>
    <w:rsid w:val="00E5421F"/>
    <w:rsid w:val="00E5493D"/>
    <w:rsid w:val="00E54955"/>
    <w:rsid w:val="00E553C1"/>
    <w:rsid w:val="00E555A6"/>
    <w:rsid w:val="00E55DDB"/>
    <w:rsid w:val="00E575D2"/>
    <w:rsid w:val="00E6025D"/>
    <w:rsid w:val="00E602F2"/>
    <w:rsid w:val="00E60593"/>
    <w:rsid w:val="00E6066B"/>
    <w:rsid w:val="00E60942"/>
    <w:rsid w:val="00E60B3F"/>
    <w:rsid w:val="00E60B8F"/>
    <w:rsid w:val="00E61278"/>
    <w:rsid w:val="00E617A6"/>
    <w:rsid w:val="00E61CCF"/>
    <w:rsid w:val="00E620ED"/>
    <w:rsid w:val="00E6215F"/>
    <w:rsid w:val="00E624FB"/>
    <w:rsid w:val="00E627D7"/>
    <w:rsid w:val="00E632FB"/>
    <w:rsid w:val="00E63A7F"/>
    <w:rsid w:val="00E641A1"/>
    <w:rsid w:val="00E64950"/>
    <w:rsid w:val="00E64D23"/>
    <w:rsid w:val="00E6504F"/>
    <w:rsid w:val="00E65415"/>
    <w:rsid w:val="00E656BB"/>
    <w:rsid w:val="00E657FB"/>
    <w:rsid w:val="00E65D7F"/>
    <w:rsid w:val="00E6603F"/>
    <w:rsid w:val="00E660EE"/>
    <w:rsid w:val="00E66AE2"/>
    <w:rsid w:val="00E66B64"/>
    <w:rsid w:val="00E672BC"/>
    <w:rsid w:val="00E6753D"/>
    <w:rsid w:val="00E67567"/>
    <w:rsid w:val="00E67579"/>
    <w:rsid w:val="00E67853"/>
    <w:rsid w:val="00E67F94"/>
    <w:rsid w:val="00E70196"/>
    <w:rsid w:val="00E7021B"/>
    <w:rsid w:val="00E70223"/>
    <w:rsid w:val="00E7053A"/>
    <w:rsid w:val="00E70560"/>
    <w:rsid w:val="00E708CD"/>
    <w:rsid w:val="00E71459"/>
    <w:rsid w:val="00E714FA"/>
    <w:rsid w:val="00E715A4"/>
    <w:rsid w:val="00E719A2"/>
    <w:rsid w:val="00E7215C"/>
    <w:rsid w:val="00E723CD"/>
    <w:rsid w:val="00E72653"/>
    <w:rsid w:val="00E72678"/>
    <w:rsid w:val="00E727B0"/>
    <w:rsid w:val="00E72F9E"/>
    <w:rsid w:val="00E73552"/>
    <w:rsid w:val="00E73612"/>
    <w:rsid w:val="00E73A00"/>
    <w:rsid w:val="00E73E26"/>
    <w:rsid w:val="00E74038"/>
    <w:rsid w:val="00E740EF"/>
    <w:rsid w:val="00E74121"/>
    <w:rsid w:val="00E74631"/>
    <w:rsid w:val="00E74797"/>
    <w:rsid w:val="00E74EB1"/>
    <w:rsid w:val="00E75634"/>
    <w:rsid w:val="00E75DAF"/>
    <w:rsid w:val="00E760FF"/>
    <w:rsid w:val="00E76562"/>
    <w:rsid w:val="00E767C3"/>
    <w:rsid w:val="00E76841"/>
    <w:rsid w:val="00E76B13"/>
    <w:rsid w:val="00E7711B"/>
    <w:rsid w:val="00E771CF"/>
    <w:rsid w:val="00E77239"/>
    <w:rsid w:val="00E77278"/>
    <w:rsid w:val="00E77A68"/>
    <w:rsid w:val="00E803BC"/>
    <w:rsid w:val="00E80E11"/>
    <w:rsid w:val="00E80EDA"/>
    <w:rsid w:val="00E81201"/>
    <w:rsid w:val="00E813AC"/>
    <w:rsid w:val="00E81652"/>
    <w:rsid w:val="00E81C82"/>
    <w:rsid w:val="00E81F1F"/>
    <w:rsid w:val="00E82058"/>
    <w:rsid w:val="00E82762"/>
    <w:rsid w:val="00E827EC"/>
    <w:rsid w:val="00E82BEF"/>
    <w:rsid w:val="00E82EEC"/>
    <w:rsid w:val="00E82FB2"/>
    <w:rsid w:val="00E8313C"/>
    <w:rsid w:val="00E83560"/>
    <w:rsid w:val="00E836FA"/>
    <w:rsid w:val="00E837A3"/>
    <w:rsid w:val="00E83826"/>
    <w:rsid w:val="00E83CE4"/>
    <w:rsid w:val="00E83D88"/>
    <w:rsid w:val="00E84A15"/>
    <w:rsid w:val="00E84DCB"/>
    <w:rsid w:val="00E85174"/>
    <w:rsid w:val="00E85894"/>
    <w:rsid w:val="00E85A5D"/>
    <w:rsid w:val="00E86478"/>
    <w:rsid w:val="00E8661B"/>
    <w:rsid w:val="00E87060"/>
    <w:rsid w:val="00E87E8F"/>
    <w:rsid w:val="00E900AC"/>
    <w:rsid w:val="00E900F8"/>
    <w:rsid w:val="00E904FD"/>
    <w:rsid w:val="00E90940"/>
    <w:rsid w:val="00E91442"/>
    <w:rsid w:val="00E91C6F"/>
    <w:rsid w:val="00E91EC8"/>
    <w:rsid w:val="00E9241D"/>
    <w:rsid w:val="00E924F6"/>
    <w:rsid w:val="00E92A8D"/>
    <w:rsid w:val="00E93556"/>
    <w:rsid w:val="00E93767"/>
    <w:rsid w:val="00E9414C"/>
    <w:rsid w:val="00E944CB"/>
    <w:rsid w:val="00E9456A"/>
    <w:rsid w:val="00E95AB5"/>
    <w:rsid w:val="00E95B94"/>
    <w:rsid w:val="00E967BA"/>
    <w:rsid w:val="00E968E3"/>
    <w:rsid w:val="00E968F9"/>
    <w:rsid w:val="00E96B08"/>
    <w:rsid w:val="00E96DFA"/>
    <w:rsid w:val="00E96E23"/>
    <w:rsid w:val="00E971B2"/>
    <w:rsid w:val="00E97AA9"/>
    <w:rsid w:val="00E97DB8"/>
    <w:rsid w:val="00E97EA5"/>
    <w:rsid w:val="00EA000D"/>
    <w:rsid w:val="00EA0260"/>
    <w:rsid w:val="00EA02E4"/>
    <w:rsid w:val="00EA0350"/>
    <w:rsid w:val="00EA0624"/>
    <w:rsid w:val="00EA0BD7"/>
    <w:rsid w:val="00EA0FB2"/>
    <w:rsid w:val="00EA12C9"/>
    <w:rsid w:val="00EA18E2"/>
    <w:rsid w:val="00EA1E12"/>
    <w:rsid w:val="00EA2C6C"/>
    <w:rsid w:val="00EA2FB4"/>
    <w:rsid w:val="00EA32B1"/>
    <w:rsid w:val="00EA3702"/>
    <w:rsid w:val="00EA3A91"/>
    <w:rsid w:val="00EA3AD5"/>
    <w:rsid w:val="00EA4088"/>
    <w:rsid w:val="00EA433F"/>
    <w:rsid w:val="00EA4510"/>
    <w:rsid w:val="00EA4CE4"/>
    <w:rsid w:val="00EA4EB0"/>
    <w:rsid w:val="00EA566B"/>
    <w:rsid w:val="00EA588F"/>
    <w:rsid w:val="00EA5A71"/>
    <w:rsid w:val="00EA6054"/>
    <w:rsid w:val="00EA60B3"/>
    <w:rsid w:val="00EA6707"/>
    <w:rsid w:val="00EA694C"/>
    <w:rsid w:val="00EA79D8"/>
    <w:rsid w:val="00EA7FA8"/>
    <w:rsid w:val="00EB0624"/>
    <w:rsid w:val="00EB0A28"/>
    <w:rsid w:val="00EB0C05"/>
    <w:rsid w:val="00EB0C7B"/>
    <w:rsid w:val="00EB0E2C"/>
    <w:rsid w:val="00EB0EA1"/>
    <w:rsid w:val="00EB0FAD"/>
    <w:rsid w:val="00EB1233"/>
    <w:rsid w:val="00EB1281"/>
    <w:rsid w:val="00EB141E"/>
    <w:rsid w:val="00EB18C1"/>
    <w:rsid w:val="00EB1D64"/>
    <w:rsid w:val="00EB2299"/>
    <w:rsid w:val="00EB25E0"/>
    <w:rsid w:val="00EB2E6A"/>
    <w:rsid w:val="00EB3422"/>
    <w:rsid w:val="00EB3850"/>
    <w:rsid w:val="00EB3941"/>
    <w:rsid w:val="00EB442E"/>
    <w:rsid w:val="00EB46ED"/>
    <w:rsid w:val="00EB496C"/>
    <w:rsid w:val="00EB4FF8"/>
    <w:rsid w:val="00EB52A1"/>
    <w:rsid w:val="00EB552C"/>
    <w:rsid w:val="00EB6618"/>
    <w:rsid w:val="00EB6E32"/>
    <w:rsid w:val="00EB6EC2"/>
    <w:rsid w:val="00EB74B8"/>
    <w:rsid w:val="00EB7737"/>
    <w:rsid w:val="00EC0449"/>
    <w:rsid w:val="00EC0553"/>
    <w:rsid w:val="00EC068E"/>
    <w:rsid w:val="00EC0C10"/>
    <w:rsid w:val="00EC17CF"/>
    <w:rsid w:val="00EC1959"/>
    <w:rsid w:val="00EC1D45"/>
    <w:rsid w:val="00EC202F"/>
    <w:rsid w:val="00EC2050"/>
    <w:rsid w:val="00EC2079"/>
    <w:rsid w:val="00EC2761"/>
    <w:rsid w:val="00EC2955"/>
    <w:rsid w:val="00EC3336"/>
    <w:rsid w:val="00EC3E07"/>
    <w:rsid w:val="00EC4013"/>
    <w:rsid w:val="00EC4650"/>
    <w:rsid w:val="00EC4D1E"/>
    <w:rsid w:val="00EC5010"/>
    <w:rsid w:val="00EC59BA"/>
    <w:rsid w:val="00EC59EF"/>
    <w:rsid w:val="00EC5BEA"/>
    <w:rsid w:val="00EC5C65"/>
    <w:rsid w:val="00EC62A3"/>
    <w:rsid w:val="00EC6678"/>
    <w:rsid w:val="00EC68A8"/>
    <w:rsid w:val="00EC7449"/>
    <w:rsid w:val="00EC76D2"/>
    <w:rsid w:val="00EC7B82"/>
    <w:rsid w:val="00EC7F0E"/>
    <w:rsid w:val="00ED0068"/>
    <w:rsid w:val="00ED065E"/>
    <w:rsid w:val="00ED06B0"/>
    <w:rsid w:val="00ED0B03"/>
    <w:rsid w:val="00ED0B2D"/>
    <w:rsid w:val="00ED0BBE"/>
    <w:rsid w:val="00ED0C4E"/>
    <w:rsid w:val="00ED0C54"/>
    <w:rsid w:val="00ED0C63"/>
    <w:rsid w:val="00ED0E04"/>
    <w:rsid w:val="00ED1520"/>
    <w:rsid w:val="00ED1636"/>
    <w:rsid w:val="00ED167F"/>
    <w:rsid w:val="00ED1903"/>
    <w:rsid w:val="00ED1AA0"/>
    <w:rsid w:val="00ED1E9E"/>
    <w:rsid w:val="00ED1F9E"/>
    <w:rsid w:val="00ED208B"/>
    <w:rsid w:val="00ED2892"/>
    <w:rsid w:val="00ED29DB"/>
    <w:rsid w:val="00ED2CCB"/>
    <w:rsid w:val="00ED2D20"/>
    <w:rsid w:val="00ED2E79"/>
    <w:rsid w:val="00ED2EF8"/>
    <w:rsid w:val="00ED390C"/>
    <w:rsid w:val="00ED3AB5"/>
    <w:rsid w:val="00ED3B46"/>
    <w:rsid w:val="00ED3D23"/>
    <w:rsid w:val="00ED3F06"/>
    <w:rsid w:val="00ED404F"/>
    <w:rsid w:val="00ED47F6"/>
    <w:rsid w:val="00ED4B31"/>
    <w:rsid w:val="00ED4CC2"/>
    <w:rsid w:val="00ED583C"/>
    <w:rsid w:val="00ED5C88"/>
    <w:rsid w:val="00ED5C95"/>
    <w:rsid w:val="00ED5FB3"/>
    <w:rsid w:val="00ED616B"/>
    <w:rsid w:val="00ED676F"/>
    <w:rsid w:val="00ED6A5C"/>
    <w:rsid w:val="00ED6AFB"/>
    <w:rsid w:val="00ED7BF9"/>
    <w:rsid w:val="00EE036C"/>
    <w:rsid w:val="00EE0FD0"/>
    <w:rsid w:val="00EE126A"/>
    <w:rsid w:val="00EE1544"/>
    <w:rsid w:val="00EE1598"/>
    <w:rsid w:val="00EE1737"/>
    <w:rsid w:val="00EE1ABD"/>
    <w:rsid w:val="00EE1B01"/>
    <w:rsid w:val="00EE1E02"/>
    <w:rsid w:val="00EE1ED4"/>
    <w:rsid w:val="00EE22CD"/>
    <w:rsid w:val="00EE2D10"/>
    <w:rsid w:val="00EE2F55"/>
    <w:rsid w:val="00EE3432"/>
    <w:rsid w:val="00EE377D"/>
    <w:rsid w:val="00EE3CD6"/>
    <w:rsid w:val="00EE3D55"/>
    <w:rsid w:val="00EE3E72"/>
    <w:rsid w:val="00EE4C5B"/>
    <w:rsid w:val="00EE4FE6"/>
    <w:rsid w:val="00EE553B"/>
    <w:rsid w:val="00EE5568"/>
    <w:rsid w:val="00EE5A4C"/>
    <w:rsid w:val="00EE6809"/>
    <w:rsid w:val="00EE6D49"/>
    <w:rsid w:val="00EE76F2"/>
    <w:rsid w:val="00EE7864"/>
    <w:rsid w:val="00EE7B69"/>
    <w:rsid w:val="00EE7BB3"/>
    <w:rsid w:val="00EE7BFC"/>
    <w:rsid w:val="00EE7F6F"/>
    <w:rsid w:val="00EE7F70"/>
    <w:rsid w:val="00EF01FB"/>
    <w:rsid w:val="00EF05AC"/>
    <w:rsid w:val="00EF05D7"/>
    <w:rsid w:val="00EF0910"/>
    <w:rsid w:val="00EF0A2E"/>
    <w:rsid w:val="00EF0D23"/>
    <w:rsid w:val="00EF0D68"/>
    <w:rsid w:val="00EF0E9B"/>
    <w:rsid w:val="00EF0F1D"/>
    <w:rsid w:val="00EF1170"/>
    <w:rsid w:val="00EF14D6"/>
    <w:rsid w:val="00EF18B1"/>
    <w:rsid w:val="00EF1ACE"/>
    <w:rsid w:val="00EF320B"/>
    <w:rsid w:val="00EF3AB7"/>
    <w:rsid w:val="00EF3DC9"/>
    <w:rsid w:val="00EF40D4"/>
    <w:rsid w:val="00EF4974"/>
    <w:rsid w:val="00EF4F4E"/>
    <w:rsid w:val="00EF5235"/>
    <w:rsid w:val="00EF5345"/>
    <w:rsid w:val="00EF5BE1"/>
    <w:rsid w:val="00EF5C77"/>
    <w:rsid w:val="00EF617C"/>
    <w:rsid w:val="00EF62AA"/>
    <w:rsid w:val="00EF6849"/>
    <w:rsid w:val="00EF6BDD"/>
    <w:rsid w:val="00EF73E2"/>
    <w:rsid w:val="00EF7611"/>
    <w:rsid w:val="00EF793E"/>
    <w:rsid w:val="00EF799A"/>
    <w:rsid w:val="00EF7B78"/>
    <w:rsid w:val="00F00495"/>
    <w:rsid w:val="00F00CD1"/>
    <w:rsid w:val="00F00FCC"/>
    <w:rsid w:val="00F01148"/>
    <w:rsid w:val="00F01868"/>
    <w:rsid w:val="00F0195E"/>
    <w:rsid w:val="00F01C96"/>
    <w:rsid w:val="00F01DB1"/>
    <w:rsid w:val="00F02028"/>
    <w:rsid w:val="00F02088"/>
    <w:rsid w:val="00F028AC"/>
    <w:rsid w:val="00F02C1C"/>
    <w:rsid w:val="00F030C8"/>
    <w:rsid w:val="00F03C0B"/>
    <w:rsid w:val="00F03E22"/>
    <w:rsid w:val="00F040A0"/>
    <w:rsid w:val="00F052AC"/>
    <w:rsid w:val="00F05B89"/>
    <w:rsid w:val="00F05CB7"/>
    <w:rsid w:val="00F05D87"/>
    <w:rsid w:val="00F05EFF"/>
    <w:rsid w:val="00F05FEC"/>
    <w:rsid w:val="00F0610E"/>
    <w:rsid w:val="00F06A4E"/>
    <w:rsid w:val="00F06CD6"/>
    <w:rsid w:val="00F06EE6"/>
    <w:rsid w:val="00F06F00"/>
    <w:rsid w:val="00F0735D"/>
    <w:rsid w:val="00F07612"/>
    <w:rsid w:val="00F10457"/>
    <w:rsid w:val="00F1079F"/>
    <w:rsid w:val="00F10BBD"/>
    <w:rsid w:val="00F10C1A"/>
    <w:rsid w:val="00F10E4C"/>
    <w:rsid w:val="00F10F85"/>
    <w:rsid w:val="00F1148A"/>
    <w:rsid w:val="00F114D7"/>
    <w:rsid w:val="00F121BD"/>
    <w:rsid w:val="00F124BA"/>
    <w:rsid w:val="00F131AD"/>
    <w:rsid w:val="00F1330D"/>
    <w:rsid w:val="00F13636"/>
    <w:rsid w:val="00F14031"/>
    <w:rsid w:val="00F14217"/>
    <w:rsid w:val="00F145FA"/>
    <w:rsid w:val="00F148E3"/>
    <w:rsid w:val="00F14A4B"/>
    <w:rsid w:val="00F14A78"/>
    <w:rsid w:val="00F14AFA"/>
    <w:rsid w:val="00F14B41"/>
    <w:rsid w:val="00F14CAA"/>
    <w:rsid w:val="00F163C6"/>
    <w:rsid w:val="00F16A79"/>
    <w:rsid w:val="00F16AAE"/>
    <w:rsid w:val="00F16E77"/>
    <w:rsid w:val="00F17214"/>
    <w:rsid w:val="00F1743F"/>
    <w:rsid w:val="00F1773B"/>
    <w:rsid w:val="00F20738"/>
    <w:rsid w:val="00F2080F"/>
    <w:rsid w:val="00F20B2B"/>
    <w:rsid w:val="00F20C81"/>
    <w:rsid w:val="00F20D3B"/>
    <w:rsid w:val="00F21323"/>
    <w:rsid w:val="00F21801"/>
    <w:rsid w:val="00F21BB0"/>
    <w:rsid w:val="00F21EBC"/>
    <w:rsid w:val="00F22501"/>
    <w:rsid w:val="00F225D6"/>
    <w:rsid w:val="00F2281D"/>
    <w:rsid w:val="00F22935"/>
    <w:rsid w:val="00F2298C"/>
    <w:rsid w:val="00F22D60"/>
    <w:rsid w:val="00F230B9"/>
    <w:rsid w:val="00F23124"/>
    <w:rsid w:val="00F2360D"/>
    <w:rsid w:val="00F23927"/>
    <w:rsid w:val="00F2452E"/>
    <w:rsid w:val="00F246F4"/>
    <w:rsid w:val="00F24D78"/>
    <w:rsid w:val="00F24DD5"/>
    <w:rsid w:val="00F24F8E"/>
    <w:rsid w:val="00F25779"/>
    <w:rsid w:val="00F25EC0"/>
    <w:rsid w:val="00F2601A"/>
    <w:rsid w:val="00F26648"/>
    <w:rsid w:val="00F266F1"/>
    <w:rsid w:val="00F26878"/>
    <w:rsid w:val="00F27041"/>
    <w:rsid w:val="00F271FB"/>
    <w:rsid w:val="00F2766B"/>
    <w:rsid w:val="00F2783F"/>
    <w:rsid w:val="00F27A36"/>
    <w:rsid w:val="00F27D8D"/>
    <w:rsid w:val="00F27DF0"/>
    <w:rsid w:val="00F27DFF"/>
    <w:rsid w:val="00F3010E"/>
    <w:rsid w:val="00F30F03"/>
    <w:rsid w:val="00F310C0"/>
    <w:rsid w:val="00F315A9"/>
    <w:rsid w:val="00F316C7"/>
    <w:rsid w:val="00F320D4"/>
    <w:rsid w:val="00F32425"/>
    <w:rsid w:val="00F326DE"/>
    <w:rsid w:val="00F32767"/>
    <w:rsid w:val="00F32E02"/>
    <w:rsid w:val="00F32F69"/>
    <w:rsid w:val="00F330C7"/>
    <w:rsid w:val="00F336F4"/>
    <w:rsid w:val="00F33989"/>
    <w:rsid w:val="00F33E3C"/>
    <w:rsid w:val="00F3405F"/>
    <w:rsid w:val="00F341A4"/>
    <w:rsid w:val="00F34450"/>
    <w:rsid w:val="00F34461"/>
    <w:rsid w:val="00F349B5"/>
    <w:rsid w:val="00F34A05"/>
    <w:rsid w:val="00F34CB6"/>
    <w:rsid w:val="00F34DD4"/>
    <w:rsid w:val="00F34EAC"/>
    <w:rsid w:val="00F35389"/>
    <w:rsid w:val="00F354B2"/>
    <w:rsid w:val="00F356B5"/>
    <w:rsid w:val="00F35A0E"/>
    <w:rsid w:val="00F35EA8"/>
    <w:rsid w:val="00F35F87"/>
    <w:rsid w:val="00F364C7"/>
    <w:rsid w:val="00F36745"/>
    <w:rsid w:val="00F36D90"/>
    <w:rsid w:val="00F36ECA"/>
    <w:rsid w:val="00F36F07"/>
    <w:rsid w:val="00F36F1C"/>
    <w:rsid w:val="00F370EF"/>
    <w:rsid w:val="00F37B68"/>
    <w:rsid w:val="00F4001D"/>
    <w:rsid w:val="00F4030B"/>
    <w:rsid w:val="00F40E8A"/>
    <w:rsid w:val="00F417BB"/>
    <w:rsid w:val="00F4183A"/>
    <w:rsid w:val="00F41947"/>
    <w:rsid w:val="00F4261A"/>
    <w:rsid w:val="00F42DAA"/>
    <w:rsid w:val="00F42FCE"/>
    <w:rsid w:val="00F43600"/>
    <w:rsid w:val="00F440AA"/>
    <w:rsid w:val="00F44127"/>
    <w:rsid w:val="00F44197"/>
    <w:rsid w:val="00F4469A"/>
    <w:rsid w:val="00F44810"/>
    <w:rsid w:val="00F44920"/>
    <w:rsid w:val="00F450E1"/>
    <w:rsid w:val="00F45278"/>
    <w:rsid w:val="00F4527D"/>
    <w:rsid w:val="00F45AD0"/>
    <w:rsid w:val="00F45B34"/>
    <w:rsid w:val="00F45E27"/>
    <w:rsid w:val="00F46556"/>
    <w:rsid w:val="00F46698"/>
    <w:rsid w:val="00F46FD3"/>
    <w:rsid w:val="00F4765E"/>
    <w:rsid w:val="00F47800"/>
    <w:rsid w:val="00F5048E"/>
    <w:rsid w:val="00F50810"/>
    <w:rsid w:val="00F50A09"/>
    <w:rsid w:val="00F50D0E"/>
    <w:rsid w:val="00F50EA4"/>
    <w:rsid w:val="00F51029"/>
    <w:rsid w:val="00F51082"/>
    <w:rsid w:val="00F51468"/>
    <w:rsid w:val="00F51615"/>
    <w:rsid w:val="00F5186F"/>
    <w:rsid w:val="00F51AB8"/>
    <w:rsid w:val="00F51DFD"/>
    <w:rsid w:val="00F51E3A"/>
    <w:rsid w:val="00F52451"/>
    <w:rsid w:val="00F5288A"/>
    <w:rsid w:val="00F53892"/>
    <w:rsid w:val="00F538F3"/>
    <w:rsid w:val="00F53C32"/>
    <w:rsid w:val="00F53DAA"/>
    <w:rsid w:val="00F53F4B"/>
    <w:rsid w:val="00F547A2"/>
    <w:rsid w:val="00F54842"/>
    <w:rsid w:val="00F54890"/>
    <w:rsid w:val="00F54CE8"/>
    <w:rsid w:val="00F550F2"/>
    <w:rsid w:val="00F55577"/>
    <w:rsid w:val="00F555D6"/>
    <w:rsid w:val="00F5560F"/>
    <w:rsid w:val="00F55882"/>
    <w:rsid w:val="00F55CC9"/>
    <w:rsid w:val="00F56015"/>
    <w:rsid w:val="00F56057"/>
    <w:rsid w:val="00F5635F"/>
    <w:rsid w:val="00F56921"/>
    <w:rsid w:val="00F56B1D"/>
    <w:rsid w:val="00F56DA3"/>
    <w:rsid w:val="00F56DFB"/>
    <w:rsid w:val="00F56E3B"/>
    <w:rsid w:val="00F57088"/>
    <w:rsid w:val="00F57385"/>
    <w:rsid w:val="00F57D6B"/>
    <w:rsid w:val="00F6048D"/>
    <w:rsid w:val="00F60908"/>
    <w:rsid w:val="00F60DAB"/>
    <w:rsid w:val="00F616A8"/>
    <w:rsid w:val="00F616D2"/>
    <w:rsid w:val="00F61819"/>
    <w:rsid w:val="00F62197"/>
    <w:rsid w:val="00F62BDB"/>
    <w:rsid w:val="00F62C5D"/>
    <w:rsid w:val="00F62DE3"/>
    <w:rsid w:val="00F62EA0"/>
    <w:rsid w:val="00F6339D"/>
    <w:rsid w:val="00F6362F"/>
    <w:rsid w:val="00F63876"/>
    <w:rsid w:val="00F63BBD"/>
    <w:rsid w:val="00F641DD"/>
    <w:rsid w:val="00F641E6"/>
    <w:rsid w:val="00F64C7F"/>
    <w:rsid w:val="00F64E34"/>
    <w:rsid w:val="00F650A4"/>
    <w:rsid w:val="00F653D2"/>
    <w:rsid w:val="00F654C3"/>
    <w:rsid w:val="00F656FE"/>
    <w:rsid w:val="00F65A8D"/>
    <w:rsid w:val="00F65DFE"/>
    <w:rsid w:val="00F666F8"/>
    <w:rsid w:val="00F66E2F"/>
    <w:rsid w:val="00F671AE"/>
    <w:rsid w:val="00F673D6"/>
    <w:rsid w:val="00F70266"/>
    <w:rsid w:val="00F702E6"/>
    <w:rsid w:val="00F70E17"/>
    <w:rsid w:val="00F7151F"/>
    <w:rsid w:val="00F71D9F"/>
    <w:rsid w:val="00F71E7B"/>
    <w:rsid w:val="00F71EBD"/>
    <w:rsid w:val="00F72097"/>
    <w:rsid w:val="00F72FA5"/>
    <w:rsid w:val="00F738E5"/>
    <w:rsid w:val="00F7390A"/>
    <w:rsid w:val="00F73A9B"/>
    <w:rsid w:val="00F73BDD"/>
    <w:rsid w:val="00F74060"/>
    <w:rsid w:val="00F74142"/>
    <w:rsid w:val="00F743B0"/>
    <w:rsid w:val="00F745A8"/>
    <w:rsid w:val="00F7477E"/>
    <w:rsid w:val="00F74962"/>
    <w:rsid w:val="00F749D4"/>
    <w:rsid w:val="00F74B21"/>
    <w:rsid w:val="00F74C3B"/>
    <w:rsid w:val="00F75482"/>
    <w:rsid w:val="00F75710"/>
    <w:rsid w:val="00F75AA2"/>
    <w:rsid w:val="00F75BD2"/>
    <w:rsid w:val="00F75CE3"/>
    <w:rsid w:val="00F767D9"/>
    <w:rsid w:val="00F76CE1"/>
    <w:rsid w:val="00F77B11"/>
    <w:rsid w:val="00F77F9E"/>
    <w:rsid w:val="00F80357"/>
    <w:rsid w:val="00F80775"/>
    <w:rsid w:val="00F808A0"/>
    <w:rsid w:val="00F808F0"/>
    <w:rsid w:val="00F81007"/>
    <w:rsid w:val="00F81222"/>
    <w:rsid w:val="00F8127C"/>
    <w:rsid w:val="00F818B0"/>
    <w:rsid w:val="00F81908"/>
    <w:rsid w:val="00F82649"/>
    <w:rsid w:val="00F8320C"/>
    <w:rsid w:val="00F83D28"/>
    <w:rsid w:val="00F83D5F"/>
    <w:rsid w:val="00F856A6"/>
    <w:rsid w:val="00F85B7D"/>
    <w:rsid w:val="00F85C74"/>
    <w:rsid w:val="00F85FA2"/>
    <w:rsid w:val="00F86AC6"/>
    <w:rsid w:val="00F87223"/>
    <w:rsid w:val="00F8755D"/>
    <w:rsid w:val="00F878F5"/>
    <w:rsid w:val="00F8799F"/>
    <w:rsid w:val="00F87FFE"/>
    <w:rsid w:val="00F904C6"/>
    <w:rsid w:val="00F90555"/>
    <w:rsid w:val="00F9055F"/>
    <w:rsid w:val="00F909EE"/>
    <w:rsid w:val="00F9114E"/>
    <w:rsid w:val="00F918F1"/>
    <w:rsid w:val="00F91ABE"/>
    <w:rsid w:val="00F91B38"/>
    <w:rsid w:val="00F91D1E"/>
    <w:rsid w:val="00F91F87"/>
    <w:rsid w:val="00F9207B"/>
    <w:rsid w:val="00F92496"/>
    <w:rsid w:val="00F926E9"/>
    <w:rsid w:val="00F92931"/>
    <w:rsid w:val="00F92A64"/>
    <w:rsid w:val="00F92AF5"/>
    <w:rsid w:val="00F93089"/>
    <w:rsid w:val="00F931AE"/>
    <w:rsid w:val="00F93209"/>
    <w:rsid w:val="00F9350B"/>
    <w:rsid w:val="00F935B6"/>
    <w:rsid w:val="00F93848"/>
    <w:rsid w:val="00F93AE6"/>
    <w:rsid w:val="00F9420C"/>
    <w:rsid w:val="00F94647"/>
    <w:rsid w:val="00F957AA"/>
    <w:rsid w:val="00F957FF"/>
    <w:rsid w:val="00F958AB"/>
    <w:rsid w:val="00F95BBA"/>
    <w:rsid w:val="00F95DA5"/>
    <w:rsid w:val="00F9625A"/>
    <w:rsid w:val="00F96DA0"/>
    <w:rsid w:val="00F96E21"/>
    <w:rsid w:val="00F973BE"/>
    <w:rsid w:val="00F97528"/>
    <w:rsid w:val="00F97766"/>
    <w:rsid w:val="00F978C1"/>
    <w:rsid w:val="00F97A04"/>
    <w:rsid w:val="00F97BE5"/>
    <w:rsid w:val="00F97E19"/>
    <w:rsid w:val="00FA09B6"/>
    <w:rsid w:val="00FA1461"/>
    <w:rsid w:val="00FA14F8"/>
    <w:rsid w:val="00FA15DC"/>
    <w:rsid w:val="00FA174D"/>
    <w:rsid w:val="00FA176D"/>
    <w:rsid w:val="00FA17A4"/>
    <w:rsid w:val="00FA19DA"/>
    <w:rsid w:val="00FA26E3"/>
    <w:rsid w:val="00FA2C69"/>
    <w:rsid w:val="00FA2D6A"/>
    <w:rsid w:val="00FA2E92"/>
    <w:rsid w:val="00FA367C"/>
    <w:rsid w:val="00FA3D7C"/>
    <w:rsid w:val="00FA43D9"/>
    <w:rsid w:val="00FA4B17"/>
    <w:rsid w:val="00FA4B5D"/>
    <w:rsid w:val="00FA535F"/>
    <w:rsid w:val="00FA5C51"/>
    <w:rsid w:val="00FA5D5A"/>
    <w:rsid w:val="00FA656E"/>
    <w:rsid w:val="00FA6608"/>
    <w:rsid w:val="00FA671F"/>
    <w:rsid w:val="00FA786C"/>
    <w:rsid w:val="00FA7AB1"/>
    <w:rsid w:val="00FA7B7B"/>
    <w:rsid w:val="00FA7D97"/>
    <w:rsid w:val="00FA7D99"/>
    <w:rsid w:val="00FB046D"/>
    <w:rsid w:val="00FB0972"/>
    <w:rsid w:val="00FB0AED"/>
    <w:rsid w:val="00FB0C72"/>
    <w:rsid w:val="00FB0CCD"/>
    <w:rsid w:val="00FB1693"/>
    <w:rsid w:val="00FB1812"/>
    <w:rsid w:val="00FB19F3"/>
    <w:rsid w:val="00FB21AB"/>
    <w:rsid w:val="00FB2866"/>
    <w:rsid w:val="00FB2C4F"/>
    <w:rsid w:val="00FB3244"/>
    <w:rsid w:val="00FB3262"/>
    <w:rsid w:val="00FB32F2"/>
    <w:rsid w:val="00FB3338"/>
    <w:rsid w:val="00FB33A0"/>
    <w:rsid w:val="00FB411B"/>
    <w:rsid w:val="00FB45C6"/>
    <w:rsid w:val="00FB538D"/>
    <w:rsid w:val="00FB58F1"/>
    <w:rsid w:val="00FB5961"/>
    <w:rsid w:val="00FB629B"/>
    <w:rsid w:val="00FB66F1"/>
    <w:rsid w:val="00FB6857"/>
    <w:rsid w:val="00FB766E"/>
    <w:rsid w:val="00FB7A58"/>
    <w:rsid w:val="00FB7AB7"/>
    <w:rsid w:val="00FB7E58"/>
    <w:rsid w:val="00FC049B"/>
    <w:rsid w:val="00FC06A1"/>
    <w:rsid w:val="00FC08A3"/>
    <w:rsid w:val="00FC0B9D"/>
    <w:rsid w:val="00FC0DA4"/>
    <w:rsid w:val="00FC0EDC"/>
    <w:rsid w:val="00FC1400"/>
    <w:rsid w:val="00FC1641"/>
    <w:rsid w:val="00FC1A52"/>
    <w:rsid w:val="00FC24C6"/>
    <w:rsid w:val="00FC2658"/>
    <w:rsid w:val="00FC2A23"/>
    <w:rsid w:val="00FC2B06"/>
    <w:rsid w:val="00FC2B9B"/>
    <w:rsid w:val="00FC309C"/>
    <w:rsid w:val="00FC3295"/>
    <w:rsid w:val="00FC331A"/>
    <w:rsid w:val="00FC359A"/>
    <w:rsid w:val="00FC377C"/>
    <w:rsid w:val="00FC4039"/>
    <w:rsid w:val="00FC413A"/>
    <w:rsid w:val="00FC471F"/>
    <w:rsid w:val="00FC4C88"/>
    <w:rsid w:val="00FC4D88"/>
    <w:rsid w:val="00FC4D96"/>
    <w:rsid w:val="00FC4DB0"/>
    <w:rsid w:val="00FC4EB8"/>
    <w:rsid w:val="00FC59C6"/>
    <w:rsid w:val="00FC5B61"/>
    <w:rsid w:val="00FC5D60"/>
    <w:rsid w:val="00FC6521"/>
    <w:rsid w:val="00FC6590"/>
    <w:rsid w:val="00FC6853"/>
    <w:rsid w:val="00FC6D44"/>
    <w:rsid w:val="00FC74D0"/>
    <w:rsid w:val="00FC7676"/>
    <w:rsid w:val="00FC767B"/>
    <w:rsid w:val="00FC7D54"/>
    <w:rsid w:val="00FC7EDF"/>
    <w:rsid w:val="00FD00AF"/>
    <w:rsid w:val="00FD0715"/>
    <w:rsid w:val="00FD0C9A"/>
    <w:rsid w:val="00FD0FF0"/>
    <w:rsid w:val="00FD11E9"/>
    <w:rsid w:val="00FD1565"/>
    <w:rsid w:val="00FD1592"/>
    <w:rsid w:val="00FD17D6"/>
    <w:rsid w:val="00FD1890"/>
    <w:rsid w:val="00FD1CAF"/>
    <w:rsid w:val="00FD2B51"/>
    <w:rsid w:val="00FD2DAB"/>
    <w:rsid w:val="00FD2EB3"/>
    <w:rsid w:val="00FD3154"/>
    <w:rsid w:val="00FD3312"/>
    <w:rsid w:val="00FD3561"/>
    <w:rsid w:val="00FD3A85"/>
    <w:rsid w:val="00FD3AE7"/>
    <w:rsid w:val="00FD3B7F"/>
    <w:rsid w:val="00FD3C11"/>
    <w:rsid w:val="00FD3F59"/>
    <w:rsid w:val="00FD4F66"/>
    <w:rsid w:val="00FD5339"/>
    <w:rsid w:val="00FD59FD"/>
    <w:rsid w:val="00FD642F"/>
    <w:rsid w:val="00FD6D6E"/>
    <w:rsid w:val="00FD6DD3"/>
    <w:rsid w:val="00FD75FB"/>
    <w:rsid w:val="00FD7B40"/>
    <w:rsid w:val="00FD7D57"/>
    <w:rsid w:val="00FD7E39"/>
    <w:rsid w:val="00FD7F98"/>
    <w:rsid w:val="00FE004D"/>
    <w:rsid w:val="00FE0141"/>
    <w:rsid w:val="00FE0506"/>
    <w:rsid w:val="00FE0676"/>
    <w:rsid w:val="00FE0693"/>
    <w:rsid w:val="00FE0885"/>
    <w:rsid w:val="00FE08A6"/>
    <w:rsid w:val="00FE0B19"/>
    <w:rsid w:val="00FE0D02"/>
    <w:rsid w:val="00FE0E1C"/>
    <w:rsid w:val="00FE0FA4"/>
    <w:rsid w:val="00FE1281"/>
    <w:rsid w:val="00FE1541"/>
    <w:rsid w:val="00FE2893"/>
    <w:rsid w:val="00FE28D2"/>
    <w:rsid w:val="00FE29BE"/>
    <w:rsid w:val="00FE2A1A"/>
    <w:rsid w:val="00FE2B68"/>
    <w:rsid w:val="00FE33ED"/>
    <w:rsid w:val="00FE3448"/>
    <w:rsid w:val="00FE3971"/>
    <w:rsid w:val="00FE3D09"/>
    <w:rsid w:val="00FE40D5"/>
    <w:rsid w:val="00FE41D6"/>
    <w:rsid w:val="00FE4630"/>
    <w:rsid w:val="00FE4806"/>
    <w:rsid w:val="00FE515E"/>
    <w:rsid w:val="00FE5996"/>
    <w:rsid w:val="00FE5A0F"/>
    <w:rsid w:val="00FE6294"/>
    <w:rsid w:val="00FE63C8"/>
    <w:rsid w:val="00FE6499"/>
    <w:rsid w:val="00FE685B"/>
    <w:rsid w:val="00FE6CDB"/>
    <w:rsid w:val="00FE6F25"/>
    <w:rsid w:val="00FE71E9"/>
    <w:rsid w:val="00FE74B5"/>
    <w:rsid w:val="00FE788E"/>
    <w:rsid w:val="00FE7A9E"/>
    <w:rsid w:val="00FE7B5A"/>
    <w:rsid w:val="00FF02FB"/>
    <w:rsid w:val="00FF07E2"/>
    <w:rsid w:val="00FF0E97"/>
    <w:rsid w:val="00FF1271"/>
    <w:rsid w:val="00FF12BC"/>
    <w:rsid w:val="00FF2559"/>
    <w:rsid w:val="00FF276E"/>
    <w:rsid w:val="00FF2B33"/>
    <w:rsid w:val="00FF30EA"/>
    <w:rsid w:val="00FF320A"/>
    <w:rsid w:val="00FF35AA"/>
    <w:rsid w:val="00FF3D88"/>
    <w:rsid w:val="00FF4896"/>
    <w:rsid w:val="00FF4C08"/>
    <w:rsid w:val="00FF4CEF"/>
    <w:rsid w:val="00FF4EB6"/>
    <w:rsid w:val="00FF4FB7"/>
    <w:rsid w:val="00FF4FE1"/>
    <w:rsid w:val="00FF53C0"/>
    <w:rsid w:val="00FF5BFB"/>
    <w:rsid w:val="00FF65FC"/>
    <w:rsid w:val="00FF6FB4"/>
    <w:rsid w:val="00FF7E8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C2388E"/>
  <w15:docId w15:val="{76C217A6-B1BB-40A0-99E9-10262136C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0B7"/>
    <w:pPr>
      <w:spacing w:before="120" w:after="240"/>
    </w:pPr>
    <w:rPr>
      <w:rFonts w:ascii="Arial" w:hAnsi="Arial"/>
      <w:szCs w:val="24"/>
      <w:lang w:eastAsia="en-US"/>
    </w:rPr>
  </w:style>
  <w:style w:type="paragraph" w:styleId="Ttulo1">
    <w:name w:val="heading 1"/>
    <w:aliases w:val="h1,Titre 1 bis,h11,Exec Head,Outline1,Título1,Título1amb,title 1,Título 1b,Título a"/>
    <w:basedOn w:val="Normal"/>
    <w:next w:val="Normal"/>
    <w:link w:val="Ttulo1Car"/>
    <w:qFormat/>
    <w:rsid w:val="00154B9D"/>
    <w:pPr>
      <w:keepNext/>
      <w:numPr>
        <w:numId w:val="25"/>
      </w:numPr>
      <w:spacing w:after="360"/>
      <w:contextualSpacing/>
      <w:jc w:val="both"/>
      <w:outlineLvl w:val="0"/>
    </w:pPr>
    <w:rPr>
      <w:rFonts w:ascii="Cambria" w:hAnsi="Cambria"/>
      <w:b/>
      <w:bCs/>
      <w:kern w:val="32"/>
      <w:sz w:val="32"/>
      <w:szCs w:val="32"/>
    </w:rPr>
  </w:style>
  <w:style w:type="paragraph" w:styleId="Ttulo2">
    <w:name w:val="heading 2"/>
    <w:aliases w:val="h2,Exec Heading 2,Outline2,Para Nos,title 2,Título nivel 2"/>
    <w:basedOn w:val="Normal"/>
    <w:next w:val="Normal"/>
    <w:link w:val="Ttulo2Car1"/>
    <w:qFormat/>
    <w:rsid w:val="00474110"/>
    <w:pPr>
      <w:keepNext/>
      <w:spacing w:before="240"/>
      <w:outlineLvl w:val="1"/>
    </w:pPr>
    <w:rPr>
      <w:b/>
      <w:bCs/>
      <w:i/>
      <w:iCs/>
      <w:sz w:val="22"/>
      <w:szCs w:val="28"/>
    </w:rPr>
  </w:style>
  <w:style w:type="paragraph" w:styleId="Ttulo3">
    <w:name w:val="heading 3"/>
    <w:aliases w:val="A Título 3,h3,Outline3,Apx par,title 3,Título nivel 3"/>
    <w:basedOn w:val="Normal"/>
    <w:next w:val="Normal"/>
    <w:link w:val="Ttulo3Car"/>
    <w:qFormat/>
    <w:rsid w:val="00474110"/>
    <w:pPr>
      <w:keepNext/>
      <w:outlineLvl w:val="2"/>
    </w:pPr>
    <w:rPr>
      <w:rFonts w:cs="Arial"/>
      <w:b/>
      <w:bCs/>
      <w:szCs w:val="26"/>
    </w:rPr>
  </w:style>
  <w:style w:type="paragraph" w:styleId="Ttulo4">
    <w:name w:val="heading 4"/>
    <w:aliases w:val="Título 4amb,title 4,Titulo 4"/>
    <w:basedOn w:val="Normal"/>
    <w:next w:val="Normal"/>
    <w:link w:val="Ttulo4Car"/>
    <w:uiPriority w:val="9"/>
    <w:qFormat/>
    <w:rsid w:val="00992F2D"/>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qFormat/>
    <w:rsid w:val="00D67DF9"/>
    <w:pPr>
      <w:spacing w:before="240" w:after="60"/>
      <w:outlineLvl w:val="4"/>
    </w:pPr>
    <w:rPr>
      <w:rFonts w:ascii="Calibri" w:hAnsi="Calibri"/>
      <w:b/>
      <w:bCs/>
      <w:i/>
      <w:iCs/>
      <w:sz w:val="26"/>
      <w:szCs w:val="26"/>
    </w:rPr>
  </w:style>
  <w:style w:type="paragraph" w:styleId="Ttulo6">
    <w:name w:val="heading 6"/>
    <w:basedOn w:val="Normal"/>
    <w:next w:val="Normal"/>
    <w:link w:val="Ttulo6Car"/>
    <w:qFormat/>
    <w:rsid w:val="000A3FFD"/>
    <w:pPr>
      <w:keepNext/>
      <w:ind w:left="1152" w:hanging="1152"/>
      <w:jc w:val="both"/>
      <w:outlineLvl w:val="5"/>
    </w:pPr>
    <w:rPr>
      <w:b/>
      <w:sz w:val="24"/>
      <w:lang w:val="es-MX" w:eastAsia="es-ES"/>
    </w:rPr>
  </w:style>
  <w:style w:type="paragraph" w:styleId="Ttulo7">
    <w:name w:val="heading 7"/>
    <w:basedOn w:val="Normal"/>
    <w:next w:val="Ttulo8"/>
    <w:link w:val="Ttulo7Car"/>
    <w:uiPriority w:val="9"/>
    <w:qFormat/>
    <w:rsid w:val="008168C0"/>
    <w:pPr>
      <w:keepNext/>
      <w:tabs>
        <w:tab w:val="num" w:pos="1985"/>
      </w:tabs>
      <w:spacing w:after="800" w:line="300" w:lineRule="atLeast"/>
      <w:ind w:left="1985" w:hanging="1985"/>
      <w:outlineLvl w:val="6"/>
    </w:pPr>
    <w:rPr>
      <w:rFonts w:ascii="Calibri" w:hAnsi="Calibri"/>
      <w:sz w:val="24"/>
    </w:rPr>
  </w:style>
  <w:style w:type="paragraph" w:styleId="Ttulo8">
    <w:name w:val="heading 8"/>
    <w:basedOn w:val="Normal"/>
    <w:next w:val="Sangranormal"/>
    <w:link w:val="Ttulo8Car"/>
    <w:uiPriority w:val="9"/>
    <w:qFormat/>
    <w:rsid w:val="008168C0"/>
    <w:pPr>
      <w:keepNext/>
      <w:tabs>
        <w:tab w:val="num" w:pos="1985"/>
      </w:tabs>
      <w:spacing w:line="300" w:lineRule="atLeast"/>
      <w:ind w:left="1985" w:hanging="1985"/>
      <w:outlineLvl w:val="7"/>
    </w:pPr>
    <w:rPr>
      <w:rFonts w:ascii="Calibri" w:hAnsi="Calibri"/>
      <w:i/>
      <w:iCs/>
      <w:sz w:val="24"/>
    </w:rPr>
  </w:style>
  <w:style w:type="paragraph" w:styleId="Ttulo9">
    <w:name w:val="heading 9"/>
    <w:basedOn w:val="Normal"/>
    <w:next w:val="Sangranormal"/>
    <w:link w:val="Ttulo9Car"/>
    <w:uiPriority w:val="9"/>
    <w:qFormat/>
    <w:rsid w:val="008168C0"/>
    <w:pPr>
      <w:keepNext/>
      <w:tabs>
        <w:tab w:val="num" w:pos="1985"/>
      </w:tabs>
      <w:spacing w:line="300" w:lineRule="atLeast"/>
      <w:ind w:left="1985" w:hanging="1985"/>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Titre 1 bis Car,h11 Car,Exec Head Car,Outline1 Car,Título1 Car,Título1amb Car,title 1 Car,Título 1b Car,Título a Car"/>
    <w:link w:val="Ttulo1"/>
    <w:rsid w:val="00154B9D"/>
    <w:rPr>
      <w:rFonts w:ascii="Cambria" w:hAnsi="Cambria"/>
      <w:b/>
      <w:bCs/>
      <w:kern w:val="32"/>
      <w:sz w:val="32"/>
      <w:szCs w:val="32"/>
      <w:lang w:eastAsia="en-US"/>
    </w:rPr>
  </w:style>
  <w:style w:type="character" w:customStyle="1" w:styleId="Ttulo2Car1">
    <w:name w:val="Título 2 Car1"/>
    <w:aliases w:val="h2 Car,Exec Heading 2 Car,Outline2 Car,Para Nos Car,title 2 Car,Título nivel 2 Car"/>
    <w:link w:val="Ttulo2"/>
    <w:rsid w:val="00474110"/>
    <w:rPr>
      <w:rFonts w:ascii="Arial" w:hAnsi="Arial"/>
      <w:b/>
      <w:bCs/>
      <w:i/>
      <w:iCs/>
      <w:sz w:val="22"/>
      <w:szCs w:val="28"/>
      <w:lang w:eastAsia="en-US"/>
    </w:rPr>
  </w:style>
  <w:style w:type="character" w:customStyle="1" w:styleId="Ttulo3Car">
    <w:name w:val="Título 3 Car"/>
    <w:aliases w:val="A Título 3 Car,h3 Car,Outline3 Car,Apx par Car,title 3 Car,Título nivel 3 Car"/>
    <w:link w:val="Ttulo3"/>
    <w:rsid w:val="00474110"/>
    <w:rPr>
      <w:rFonts w:ascii="Arial" w:hAnsi="Arial" w:cs="Arial"/>
      <w:b/>
      <w:bCs/>
      <w:szCs w:val="26"/>
      <w:lang w:eastAsia="en-US"/>
    </w:rPr>
  </w:style>
  <w:style w:type="character" w:customStyle="1" w:styleId="Ttulo4Car">
    <w:name w:val="Título 4 Car"/>
    <w:aliases w:val="Título 4amb Car,title 4 Car,Titulo 4 Car"/>
    <w:link w:val="Ttulo4"/>
    <w:uiPriority w:val="9"/>
    <w:semiHidden/>
    <w:rsid w:val="004701D8"/>
    <w:rPr>
      <w:rFonts w:ascii="Calibri" w:eastAsia="Times New Roman" w:hAnsi="Calibri" w:cs="Times New Roman"/>
      <w:b/>
      <w:bCs/>
      <w:sz w:val="28"/>
      <w:szCs w:val="28"/>
      <w:lang w:val="en-GB" w:eastAsia="en-US"/>
    </w:rPr>
  </w:style>
  <w:style w:type="character" w:customStyle="1" w:styleId="Ttulo5Car">
    <w:name w:val="Título 5 Car"/>
    <w:link w:val="Ttulo5"/>
    <w:uiPriority w:val="9"/>
    <w:semiHidden/>
    <w:rsid w:val="004701D8"/>
    <w:rPr>
      <w:rFonts w:ascii="Calibri" w:eastAsia="Times New Roman" w:hAnsi="Calibri" w:cs="Times New Roman"/>
      <w:b/>
      <w:bCs/>
      <w:i/>
      <w:iCs/>
      <w:sz w:val="26"/>
      <w:szCs w:val="26"/>
      <w:lang w:val="en-GB" w:eastAsia="en-US"/>
    </w:rPr>
  </w:style>
  <w:style w:type="character" w:customStyle="1" w:styleId="Ttulo6Car">
    <w:name w:val="Título 6 Car"/>
    <w:link w:val="Ttulo6"/>
    <w:locked/>
    <w:rsid w:val="000A3FFD"/>
    <w:rPr>
      <w:rFonts w:ascii="Arial" w:hAnsi="Arial" w:cs="Times New Roman"/>
      <w:b/>
      <w:sz w:val="24"/>
      <w:szCs w:val="24"/>
      <w:lang w:val="es-MX" w:eastAsia="es-ES"/>
    </w:rPr>
  </w:style>
  <w:style w:type="character" w:customStyle="1" w:styleId="Ttulo7Car">
    <w:name w:val="Título 7 Car"/>
    <w:link w:val="Ttulo7"/>
    <w:uiPriority w:val="9"/>
    <w:semiHidden/>
    <w:rsid w:val="004701D8"/>
    <w:rPr>
      <w:rFonts w:ascii="Calibri" w:eastAsia="Times New Roman" w:hAnsi="Calibri" w:cs="Times New Roman"/>
      <w:sz w:val="24"/>
      <w:szCs w:val="24"/>
      <w:lang w:val="en-GB" w:eastAsia="en-US"/>
    </w:rPr>
  </w:style>
  <w:style w:type="character" w:customStyle="1" w:styleId="Ttulo8Car">
    <w:name w:val="Título 8 Car"/>
    <w:link w:val="Ttulo8"/>
    <w:uiPriority w:val="9"/>
    <w:semiHidden/>
    <w:rsid w:val="004701D8"/>
    <w:rPr>
      <w:rFonts w:ascii="Calibri" w:eastAsia="Times New Roman" w:hAnsi="Calibri" w:cs="Times New Roman"/>
      <w:i/>
      <w:iCs/>
      <w:sz w:val="24"/>
      <w:szCs w:val="24"/>
      <w:lang w:val="en-GB" w:eastAsia="en-US"/>
    </w:rPr>
  </w:style>
  <w:style w:type="character" w:customStyle="1" w:styleId="Ttulo9Car">
    <w:name w:val="Título 9 Car"/>
    <w:link w:val="Ttulo9"/>
    <w:uiPriority w:val="9"/>
    <w:semiHidden/>
    <w:rsid w:val="004701D8"/>
    <w:rPr>
      <w:rFonts w:ascii="Cambria" w:eastAsia="Times New Roman" w:hAnsi="Cambria" w:cs="Times New Roman"/>
      <w:sz w:val="22"/>
      <w:szCs w:val="22"/>
      <w:lang w:val="en-GB" w:eastAsia="en-US"/>
    </w:rPr>
  </w:style>
  <w:style w:type="paragraph" w:styleId="Textoindependiente">
    <w:name w:val="Body Text"/>
    <w:basedOn w:val="Normal"/>
    <w:link w:val="TextoindependienteCar"/>
    <w:uiPriority w:val="99"/>
    <w:rsid w:val="00970E40"/>
    <w:pPr>
      <w:jc w:val="center"/>
    </w:pPr>
    <w:rPr>
      <w:rFonts w:ascii="Times New Roman" w:hAnsi="Times New Roman"/>
      <w:sz w:val="24"/>
    </w:rPr>
  </w:style>
  <w:style w:type="character" w:customStyle="1" w:styleId="TextoindependienteCar">
    <w:name w:val="Texto independiente Car"/>
    <w:link w:val="Textoindependiente"/>
    <w:uiPriority w:val="99"/>
    <w:semiHidden/>
    <w:rsid w:val="004701D8"/>
    <w:rPr>
      <w:sz w:val="24"/>
      <w:szCs w:val="24"/>
      <w:lang w:val="en-GB" w:eastAsia="en-US"/>
    </w:rPr>
  </w:style>
  <w:style w:type="paragraph" w:styleId="Ttulo">
    <w:name w:val="Title"/>
    <w:basedOn w:val="Normal"/>
    <w:link w:val="TtuloCar"/>
    <w:qFormat/>
    <w:rsid w:val="00970E40"/>
    <w:pPr>
      <w:spacing w:line="440" w:lineRule="atLeast"/>
    </w:pPr>
    <w:rPr>
      <w:rFonts w:ascii="Cambria" w:hAnsi="Cambria"/>
      <w:b/>
      <w:bCs/>
      <w:kern w:val="28"/>
      <w:sz w:val="32"/>
      <w:szCs w:val="32"/>
    </w:rPr>
  </w:style>
  <w:style w:type="character" w:customStyle="1" w:styleId="TtuloCar">
    <w:name w:val="Título Car"/>
    <w:link w:val="Ttulo"/>
    <w:rsid w:val="004701D8"/>
    <w:rPr>
      <w:rFonts w:ascii="Cambria" w:eastAsia="Times New Roman" w:hAnsi="Cambria" w:cs="Times New Roman"/>
      <w:b/>
      <w:bCs/>
      <w:kern w:val="28"/>
      <w:sz w:val="32"/>
      <w:szCs w:val="32"/>
      <w:lang w:val="en-GB" w:eastAsia="en-US"/>
    </w:rPr>
  </w:style>
  <w:style w:type="paragraph" w:customStyle="1" w:styleId="Title1">
    <w:name w:val="Title 1"/>
    <w:basedOn w:val="Ttulo"/>
    <w:rsid w:val="004E3529"/>
    <w:rPr>
      <w:b w:val="0"/>
      <w:caps/>
    </w:rPr>
  </w:style>
  <w:style w:type="paragraph" w:styleId="Encabezado">
    <w:name w:val="header"/>
    <w:aliases w:val="encabezado"/>
    <w:basedOn w:val="Normal"/>
    <w:link w:val="EncabezadoCar"/>
    <w:uiPriority w:val="99"/>
    <w:rsid w:val="00970E40"/>
    <w:pPr>
      <w:tabs>
        <w:tab w:val="center" w:pos="4153"/>
        <w:tab w:val="right" w:pos="8306"/>
      </w:tabs>
    </w:pPr>
    <w:rPr>
      <w:rFonts w:ascii="Times New Roman" w:hAnsi="Times New Roman"/>
      <w:sz w:val="24"/>
    </w:rPr>
  </w:style>
  <w:style w:type="character" w:customStyle="1" w:styleId="EncabezadoCar">
    <w:name w:val="Encabezado Car"/>
    <w:aliases w:val="encabezado Car"/>
    <w:link w:val="Encabezado"/>
    <w:uiPriority w:val="99"/>
    <w:semiHidden/>
    <w:rsid w:val="004701D8"/>
    <w:rPr>
      <w:sz w:val="24"/>
      <w:szCs w:val="24"/>
      <w:lang w:val="en-GB" w:eastAsia="en-US"/>
    </w:rPr>
  </w:style>
  <w:style w:type="paragraph" w:styleId="Piedepgina">
    <w:name w:val="footer"/>
    <w:basedOn w:val="Normal"/>
    <w:link w:val="PiedepginaCar"/>
    <w:uiPriority w:val="99"/>
    <w:rsid w:val="00970E40"/>
    <w:pPr>
      <w:tabs>
        <w:tab w:val="center" w:pos="4153"/>
        <w:tab w:val="right" w:pos="8306"/>
      </w:tabs>
    </w:pPr>
    <w:rPr>
      <w:rFonts w:ascii="Times New Roman" w:hAnsi="Times New Roman"/>
      <w:sz w:val="24"/>
    </w:rPr>
  </w:style>
  <w:style w:type="character" w:customStyle="1" w:styleId="PiedepginaCar">
    <w:name w:val="Pie de página Car"/>
    <w:link w:val="Piedepgina"/>
    <w:uiPriority w:val="99"/>
    <w:locked/>
    <w:rsid w:val="000A3FFD"/>
    <w:rPr>
      <w:rFonts w:cs="Times New Roman"/>
      <w:sz w:val="24"/>
      <w:szCs w:val="24"/>
      <w:lang w:val="en-GB" w:eastAsia="en-US"/>
    </w:rPr>
  </w:style>
  <w:style w:type="paragraph" w:customStyle="1" w:styleId="Footer1">
    <w:name w:val="Footer 1"/>
    <w:basedOn w:val="Piedepgina"/>
    <w:rsid w:val="00970E40"/>
    <w:pPr>
      <w:keepNext/>
      <w:tabs>
        <w:tab w:val="clear" w:pos="4153"/>
        <w:tab w:val="clear" w:pos="8306"/>
      </w:tabs>
      <w:spacing w:line="200" w:lineRule="atLeast"/>
    </w:pPr>
    <w:rPr>
      <w:sz w:val="16"/>
      <w:szCs w:val="20"/>
    </w:rPr>
  </w:style>
  <w:style w:type="paragraph" w:styleId="TDC1">
    <w:name w:val="toc 1"/>
    <w:basedOn w:val="Normal"/>
    <w:next w:val="Normal"/>
    <w:autoRedefine/>
    <w:uiPriority w:val="39"/>
    <w:rsid w:val="00785E07"/>
    <w:pPr>
      <w:tabs>
        <w:tab w:val="left" w:pos="480"/>
        <w:tab w:val="right" w:leader="dot" w:pos="9072"/>
      </w:tabs>
      <w:spacing w:after="120" w:line="360" w:lineRule="auto"/>
    </w:pPr>
    <w:rPr>
      <w:caps/>
      <w:noProof/>
      <w:sz w:val="28"/>
      <w:szCs w:val="36"/>
      <w:lang w:val="es-ES"/>
    </w:rPr>
  </w:style>
  <w:style w:type="paragraph" w:styleId="TDC2">
    <w:name w:val="toc 2"/>
    <w:basedOn w:val="Normal"/>
    <w:next w:val="Normal"/>
    <w:autoRedefine/>
    <w:uiPriority w:val="39"/>
    <w:rsid w:val="00B11404"/>
    <w:pPr>
      <w:tabs>
        <w:tab w:val="left" w:pos="142"/>
        <w:tab w:val="left" w:pos="960"/>
      </w:tabs>
      <w:ind w:left="227"/>
    </w:pPr>
  </w:style>
  <w:style w:type="paragraph" w:styleId="TDC3">
    <w:name w:val="toc 3"/>
    <w:basedOn w:val="Normal"/>
    <w:next w:val="Normal"/>
    <w:autoRedefine/>
    <w:uiPriority w:val="39"/>
    <w:rsid w:val="00970E40"/>
    <w:pPr>
      <w:ind w:left="480"/>
    </w:pPr>
  </w:style>
  <w:style w:type="paragraph" w:styleId="TDC4">
    <w:name w:val="toc 4"/>
    <w:basedOn w:val="Normal"/>
    <w:next w:val="Normal"/>
    <w:autoRedefine/>
    <w:uiPriority w:val="39"/>
    <w:rsid w:val="00970E40"/>
    <w:pPr>
      <w:ind w:left="720"/>
    </w:pPr>
  </w:style>
  <w:style w:type="paragraph" w:styleId="TDC5">
    <w:name w:val="toc 5"/>
    <w:basedOn w:val="Normal"/>
    <w:next w:val="Normal"/>
    <w:autoRedefine/>
    <w:uiPriority w:val="39"/>
    <w:rsid w:val="00970E40"/>
    <w:pPr>
      <w:ind w:left="960"/>
    </w:pPr>
  </w:style>
  <w:style w:type="paragraph" w:styleId="TDC6">
    <w:name w:val="toc 6"/>
    <w:basedOn w:val="Normal"/>
    <w:next w:val="Normal"/>
    <w:autoRedefine/>
    <w:uiPriority w:val="39"/>
    <w:rsid w:val="00970E40"/>
    <w:pPr>
      <w:ind w:left="1200"/>
    </w:pPr>
  </w:style>
  <w:style w:type="paragraph" w:styleId="TDC7">
    <w:name w:val="toc 7"/>
    <w:basedOn w:val="Normal"/>
    <w:next w:val="Normal"/>
    <w:autoRedefine/>
    <w:uiPriority w:val="39"/>
    <w:rsid w:val="00970E40"/>
    <w:pPr>
      <w:ind w:left="1440"/>
    </w:pPr>
  </w:style>
  <w:style w:type="paragraph" w:styleId="TDC8">
    <w:name w:val="toc 8"/>
    <w:basedOn w:val="Normal"/>
    <w:next w:val="Normal"/>
    <w:autoRedefine/>
    <w:uiPriority w:val="39"/>
    <w:rsid w:val="00970E40"/>
    <w:pPr>
      <w:ind w:left="1680"/>
    </w:pPr>
  </w:style>
  <w:style w:type="paragraph" w:styleId="TDC9">
    <w:name w:val="toc 9"/>
    <w:basedOn w:val="Normal"/>
    <w:next w:val="Normal"/>
    <w:autoRedefine/>
    <w:uiPriority w:val="39"/>
    <w:rsid w:val="00970E40"/>
    <w:pPr>
      <w:ind w:left="1920"/>
    </w:pPr>
  </w:style>
  <w:style w:type="character" w:styleId="Hipervnculo">
    <w:name w:val="Hyperlink"/>
    <w:uiPriority w:val="99"/>
    <w:rsid w:val="00970E40"/>
    <w:rPr>
      <w:rFonts w:cs="Times New Roman"/>
      <w:color w:val="0000FF"/>
      <w:u w:val="single"/>
    </w:rPr>
  </w:style>
  <w:style w:type="paragraph" w:styleId="Textoindependiente2">
    <w:name w:val="Body Text 2"/>
    <w:basedOn w:val="Normal"/>
    <w:link w:val="Textoindependiente2Car"/>
    <w:uiPriority w:val="99"/>
    <w:rsid w:val="00970E40"/>
    <w:pPr>
      <w:jc w:val="both"/>
    </w:pPr>
    <w:rPr>
      <w:rFonts w:ascii="Times New Roman" w:hAnsi="Times New Roman"/>
      <w:sz w:val="24"/>
    </w:rPr>
  </w:style>
  <w:style w:type="character" w:customStyle="1" w:styleId="Textoindependiente2Car">
    <w:name w:val="Texto independiente 2 Car"/>
    <w:link w:val="Textoindependiente2"/>
    <w:uiPriority w:val="99"/>
    <w:semiHidden/>
    <w:rsid w:val="004701D8"/>
    <w:rPr>
      <w:sz w:val="24"/>
      <w:szCs w:val="24"/>
      <w:lang w:val="en-GB" w:eastAsia="en-US"/>
    </w:rPr>
  </w:style>
  <w:style w:type="character" w:styleId="Nmerodepgina">
    <w:name w:val="page number"/>
    <w:rsid w:val="00970E40"/>
    <w:rPr>
      <w:rFonts w:cs="Times New Roman"/>
    </w:rPr>
  </w:style>
  <w:style w:type="table" w:styleId="Tablaconcuadrcula">
    <w:name w:val="Table Grid"/>
    <w:basedOn w:val="Tablanormal"/>
    <w:rsid w:val="00AE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ampos">
    <w:name w:val="formcampos"/>
    <w:rsid w:val="00B01064"/>
    <w:rPr>
      <w:rFonts w:cs="Times New Roman"/>
    </w:rPr>
  </w:style>
  <w:style w:type="paragraph" w:styleId="Sangranormal">
    <w:name w:val="Normal Indent"/>
    <w:basedOn w:val="Normal"/>
    <w:rsid w:val="00220442"/>
    <w:pPr>
      <w:spacing w:after="300" w:line="300" w:lineRule="atLeast"/>
      <w:ind w:left="1985"/>
    </w:pPr>
    <w:rPr>
      <w:rFonts w:ascii="Garamond" w:hAnsi="Garamond"/>
      <w:sz w:val="22"/>
      <w:szCs w:val="20"/>
    </w:rPr>
  </w:style>
  <w:style w:type="paragraph" w:customStyle="1" w:styleId="eidoxcompletop">
    <w:name w:val="eidoxcompletop"/>
    <w:basedOn w:val="Normal"/>
    <w:rsid w:val="00B76F67"/>
    <w:pPr>
      <w:shd w:val="clear" w:color="auto" w:fill="FFFFFF"/>
      <w:spacing w:before="100" w:beforeAutospacing="1" w:after="100" w:afterAutospacing="1"/>
      <w:jc w:val="both"/>
    </w:pPr>
    <w:rPr>
      <w:rFonts w:cs="Arial"/>
      <w:color w:val="000000"/>
      <w:sz w:val="14"/>
      <w:szCs w:val="14"/>
      <w:lang w:val="es-ES" w:eastAsia="es-ES"/>
    </w:rPr>
  </w:style>
  <w:style w:type="paragraph" w:styleId="Listaconvietas">
    <w:name w:val="List Bullet"/>
    <w:basedOn w:val="Normal"/>
    <w:rsid w:val="00AF0E29"/>
    <w:pPr>
      <w:numPr>
        <w:numId w:val="1"/>
      </w:numPr>
      <w:spacing w:line="312" w:lineRule="auto"/>
      <w:jc w:val="both"/>
    </w:pPr>
    <w:rPr>
      <w:szCs w:val="20"/>
      <w:lang w:eastAsia="es-ES"/>
    </w:rPr>
  </w:style>
  <w:style w:type="paragraph" w:styleId="Listaconvietas2">
    <w:name w:val="List Bullet 2"/>
    <w:basedOn w:val="Normal"/>
    <w:rsid w:val="00833A2A"/>
  </w:style>
  <w:style w:type="paragraph" w:styleId="Textodeglobo">
    <w:name w:val="Balloon Text"/>
    <w:basedOn w:val="Normal"/>
    <w:link w:val="TextodegloboCar"/>
    <w:uiPriority w:val="99"/>
    <w:semiHidden/>
    <w:rsid w:val="006F2C17"/>
    <w:rPr>
      <w:rFonts w:ascii="Times New Roman" w:hAnsi="Times New Roman"/>
      <w:sz w:val="0"/>
      <w:szCs w:val="0"/>
    </w:rPr>
  </w:style>
  <w:style w:type="character" w:customStyle="1" w:styleId="TextodegloboCar">
    <w:name w:val="Texto de globo Car"/>
    <w:link w:val="Textodeglobo"/>
    <w:uiPriority w:val="99"/>
    <w:semiHidden/>
    <w:rsid w:val="004701D8"/>
    <w:rPr>
      <w:sz w:val="0"/>
      <w:szCs w:val="0"/>
      <w:lang w:val="en-GB" w:eastAsia="en-US"/>
    </w:rPr>
  </w:style>
  <w:style w:type="paragraph" w:customStyle="1" w:styleId="Prrafodelista1">
    <w:name w:val="Párrafo de lista1"/>
    <w:basedOn w:val="Normal"/>
    <w:uiPriority w:val="34"/>
    <w:qFormat/>
    <w:rsid w:val="008F61DB"/>
    <w:pPr>
      <w:ind w:left="708"/>
    </w:pPr>
  </w:style>
  <w:style w:type="character" w:styleId="Refdecomentario">
    <w:name w:val="annotation reference"/>
    <w:uiPriority w:val="99"/>
    <w:rsid w:val="00E245E4"/>
    <w:rPr>
      <w:rFonts w:cs="Times New Roman"/>
      <w:sz w:val="16"/>
      <w:szCs w:val="16"/>
    </w:rPr>
  </w:style>
  <w:style w:type="paragraph" w:styleId="Textocomentario">
    <w:name w:val="annotation text"/>
    <w:basedOn w:val="Normal"/>
    <w:link w:val="TextocomentarioCar"/>
    <w:uiPriority w:val="99"/>
    <w:rsid w:val="00E245E4"/>
    <w:rPr>
      <w:rFonts w:ascii="Times New Roman" w:hAnsi="Times New Roman"/>
      <w:szCs w:val="20"/>
    </w:rPr>
  </w:style>
  <w:style w:type="character" w:customStyle="1" w:styleId="TextocomentarioCar">
    <w:name w:val="Texto comentario Car"/>
    <w:link w:val="Textocomentario"/>
    <w:uiPriority w:val="99"/>
    <w:locked/>
    <w:rsid w:val="00E245E4"/>
    <w:rPr>
      <w:rFonts w:cs="Times New Roman"/>
      <w:lang w:val="en-GB" w:eastAsia="en-US"/>
    </w:rPr>
  </w:style>
  <w:style w:type="paragraph" w:styleId="Asuntodelcomentario">
    <w:name w:val="annotation subject"/>
    <w:basedOn w:val="Textocomentario"/>
    <w:next w:val="Textocomentario"/>
    <w:link w:val="AsuntodelcomentarioCar"/>
    <w:rsid w:val="00E245E4"/>
    <w:rPr>
      <w:b/>
      <w:bCs/>
    </w:rPr>
  </w:style>
  <w:style w:type="character" w:customStyle="1" w:styleId="AsuntodelcomentarioCar">
    <w:name w:val="Asunto del comentario Car"/>
    <w:link w:val="Asuntodelcomentario"/>
    <w:locked/>
    <w:rsid w:val="00E245E4"/>
    <w:rPr>
      <w:rFonts w:cs="Times New Roman"/>
      <w:b/>
      <w:bCs/>
      <w:lang w:val="en-GB" w:eastAsia="en-US"/>
    </w:rPr>
  </w:style>
  <w:style w:type="paragraph" w:customStyle="1" w:styleId="Parrafo1">
    <w:name w:val="Parrafo1"/>
    <w:basedOn w:val="Normal"/>
    <w:link w:val="Parrafo1Car"/>
    <w:rsid w:val="006E482D"/>
    <w:pPr>
      <w:spacing w:after="60"/>
      <w:ind w:firstLine="210"/>
      <w:jc w:val="both"/>
    </w:pPr>
    <w:rPr>
      <w:rFonts w:ascii="Times New Roman" w:hAnsi="Times New Roman"/>
      <w:sz w:val="24"/>
      <w:szCs w:val="20"/>
    </w:rPr>
  </w:style>
  <w:style w:type="character" w:customStyle="1" w:styleId="Parrafo1Car">
    <w:name w:val="Parrafo1 Car"/>
    <w:link w:val="Parrafo1"/>
    <w:locked/>
    <w:rsid w:val="006E482D"/>
    <w:rPr>
      <w:rFonts w:cs="Times New Roman"/>
      <w:sz w:val="24"/>
      <w:lang w:val="es-CL" w:eastAsia="en-US" w:bidi="ar-SA"/>
    </w:rPr>
  </w:style>
  <w:style w:type="paragraph" w:customStyle="1" w:styleId="Parrfo2">
    <w:name w:val="Parráfo2"/>
    <w:basedOn w:val="Parrafo1"/>
    <w:next w:val="Parrafo1"/>
    <w:rsid w:val="00783B98"/>
    <w:pPr>
      <w:spacing w:before="20"/>
      <w:ind w:left="454" w:right="340" w:firstLine="454"/>
    </w:pPr>
  </w:style>
  <w:style w:type="paragraph" w:customStyle="1" w:styleId="TituloTablas">
    <w:name w:val="TituloTablas"/>
    <w:basedOn w:val="Descripcin"/>
    <w:autoRedefine/>
    <w:rsid w:val="00F8755D"/>
    <w:pPr>
      <w:tabs>
        <w:tab w:val="left" w:pos="851"/>
      </w:tabs>
      <w:spacing w:after="120"/>
      <w:ind w:left="851" w:hanging="851"/>
      <w:jc w:val="center"/>
    </w:pPr>
    <w:rPr>
      <w:sz w:val="24"/>
      <w:lang w:val="es-ES" w:eastAsia="es-ES" w:bidi="he-IL"/>
    </w:rPr>
  </w:style>
  <w:style w:type="paragraph" w:styleId="Descripcin">
    <w:name w:val="caption"/>
    <w:basedOn w:val="Normal"/>
    <w:next w:val="Normal"/>
    <w:qFormat/>
    <w:rsid w:val="00F8755D"/>
    <w:rPr>
      <w:b/>
      <w:bCs/>
      <w:szCs w:val="20"/>
    </w:rPr>
  </w:style>
  <w:style w:type="paragraph" w:customStyle="1" w:styleId="parrafo10">
    <w:name w:val="parrafo1"/>
    <w:basedOn w:val="Fecha"/>
    <w:rsid w:val="00347F1F"/>
    <w:pPr>
      <w:tabs>
        <w:tab w:val="left" w:pos="1494"/>
      </w:tabs>
      <w:ind w:firstLine="1491"/>
      <w:jc w:val="both"/>
    </w:pPr>
    <w:rPr>
      <w:szCs w:val="20"/>
      <w:lang w:val="es-ES_tradnl" w:eastAsia="es-ES"/>
    </w:rPr>
  </w:style>
  <w:style w:type="paragraph" w:styleId="Fecha">
    <w:name w:val="Date"/>
    <w:basedOn w:val="Normal"/>
    <w:next w:val="Normal"/>
    <w:link w:val="FechaCar"/>
    <w:uiPriority w:val="99"/>
    <w:rsid w:val="00347F1F"/>
    <w:rPr>
      <w:rFonts w:ascii="Times New Roman" w:hAnsi="Times New Roman"/>
      <w:sz w:val="24"/>
    </w:rPr>
  </w:style>
  <w:style w:type="character" w:customStyle="1" w:styleId="FechaCar">
    <w:name w:val="Fecha Car"/>
    <w:link w:val="Fecha"/>
    <w:uiPriority w:val="99"/>
    <w:semiHidden/>
    <w:rsid w:val="004701D8"/>
    <w:rPr>
      <w:sz w:val="24"/>
      <w:szCs w:val="24"/>
      <w:lang w:val="en-GB" w:eastAsia="en-US"/>
    </w:rPr>
  </w:style>
  <w:style w:type="paragraph" w:styleId="Textonotapie">
    <w:name w:val="footnote text"/>
    <w:basedOn w:val="Normal"/>
    <w:link w:val="TextonotapieCar"/>
    <w:rsid w:val="000A3FFD"/>
    <w:rPr>
      <w:rFonts w:ascii="Times New Roman" w:hAnsi="Times New Roman"/>
      <w:sz w:val="18"/>
      <w:szCs w:val="20"/>
      <w:lang w:val="es-ES" w:eastAsia="es-ES"/>
    </w:rPr>
  </w:style>
  <w:style w:type="character" w:customStyle="1" w:styleId="TextonotapieCar">
    <w:name w:val="Texto nota pie Car"/>
    <w:link w:val="Textonotapie"/>
    <w:locked/>
    <w:rsid w:val="000A3FFD"/>
    <w:rPr>
      <w:rFonts w:cs="Times New Roman"/>
      <w:sz w:val="18"/>
      <w:lang w:val="es-ES" w:eastAsia="es-ES"/>
    </w:rPr>
  </w:style>
  <w:style w:type="character" w:styleId="Refdenotaalpie">
    <w:name w:val="footnote reference"/>
    <w:rsid w:val="000A3FFD"/>
    <w:rPr>
      <w:rFonts w:ascii="Arial" w:hAnsi="Arial" w:cs="Times New Roman"/>
      <w:sz w:val="22"/>
      <w:vertAlign w:val="superscript"/>
      <w:lang w:val="en-US" w:eastAsia="en-US" w:bidi="ar-SA"/>
    </w:rPr>
  </w:style>
  <w:style w:type="character" w:styleId="Hipervnculovisitado">
    <w:name w:val="FollowedHyperlink"/>
    <w:rsid w:val="000A3FFD"/>
    <w:rPr>
      <w:rFonts w:ascii="Arial" w:hAnsi="Arial" w:cs="Times New Roman"/>
      <w:color w:val="800080"/>
      <w:sz w:val="22"/>
      <w:u w:val="single"/>
      <w:lang w:val="en-US" w:eastAsia="en-US" w:bidi="ar-SA"/>
    </w:rPr>
  </w:style>
  <w:style w:type="paragraph" w:customStyle="1" w:styleId="xl24">
    <w:name w:val="xl24"/>
    <w:basedOn w:val="Normal"/>
    <w:rsid w:val="000A3FFD"/>
    <w:pPr>
      <w:pBdr>
        <w:left w:val="single" w:sz="4" w:space="0" w:color="auto"/>
        <w:bottom w:val="single" w:sz="4" w:space="0" w:color="auto"/>
        <w:right w:val="single" w:sz="4" w:space="0" w:color="auto"/>
      </w:pBdr>
      <w:spacing w:before="100" w:after="100"/>
    </w:pPr>
    <w:rPr>
      <w:rFonts w:ascii="Arial Unicode MS" w:eastAsia="Arial Unicode MS" w:hAnsi="Arial Unicode MS"/>
      <w:noProof/>
      <w:szCs w:val="20"/>
      <w:lang w:val="es-ES" w:eastAsia="es-ES"/>
    </w:rPr>
  </w:style>
  <w:style w:type="paragraph" w:styleId="Firmadecorreoelectrnico">
    <w:name w:val="E-mail Signature"/>
    <w:basedOn w:val="Normal"/>
    <w:link w:val="FirmadecorreoelectrnicoCar"/>
    <w:rsid w:val="000A3FFD"/>
    <w:rPr>
      <w:rFonts w:ascii="Times New Roman" w:hAnsi="Times New Roman"/>
      <w:sz w:val="24"/>
      <w:szCs w:val="20"/>
      <w:lang w:val="es-ES" w:eastAsia="es-ES"/>
    </w:rPr>
  </w:style>
  <w:style w:type="character" w:customStyle="1" w:styleId="FirmadecorreoelectrnicoCar">
    <w:name w:val="Firma de correo electrónico Car"/>
    <w:link w:val="Firmadecorreoelectrnico"/>
    <w:locked/>
    <w:rsid w:val="000A3FFD"/>
    <w:rPr>
      <w:rFonts w:cs="Times New Roman"/>
      <w:sz w:val="24"/>
      <w:lang w:val="es-ES" w:eastAsia="es-ES"/>
    </w:rPr>
  </w:style>
  <w:style w:type="paragraph" w:styleId="Sangradetextonormal">
    <w:name w:val="Body Text Indent"/>
    <w:basedOn w:val="Normal"/>
    <w:link w:val="SangradetextonormalCar"/>
    <w:rsid w:val="000A3FFD"/>
    <w:pPr>
      <w:spacing w:after="120"/>
      <w:ind w:left="283"/>
    </w:pPr>
    <w:rPr>
      <w:noProof/>
      <w:sz w:val="22"/>
      <w:szCs w:val="20"/>
      <w:lang w:val="es-ES" w:eastAsia="es-ES"/>
    </w:rPr>
  </w:style>
  <w:style w:type="character" w:customStyle="1" w:styleId="SangradetextonormalCar">
    <w:name w:val="Sangría de texto normal Car"/>
    <w:link w:val="Sangradetextonormal"/>
    <w:locked/>
    <w:rsid w:val="000A3FFD"/>
    <w:rPr>
      <w:rFonts w:ascii="Arial" w:hAnsi="Arial" w:cs="Times New Roman"/>
      <w:noProof/>
      <w:sz w:val="22"/>
      <w:lang w:val="es-ES" w:eastAsia="es-ES"/>
    </w:rPr>
  </w:style>
  <w:style w:type="paragraph" w:styleId="Sangra2detindependiente">
    <w:name w:val="Body Text Indent 2"/>
    <w:basedOn w:val="Normal"/>
    <w:link w:val="Sangra2detindependienteCar"/>
    <w:rsid w:val="000A3FFD"/>
    <w:pPr>
      <w:ind w:left="60"/>
      <w:jc w:val="both"/>
    </w:pPr>
    <w:rPr>
      <w:rFonts w:ascii="Comic Sans MS" w:hAnsi="Comic Sans MS"/>
      <w:color w:val="0000FF"/>
      <w:sz w:val="22"/>
      <w:szCs w:val="20"/>
      <w:lang w:val="es-ES" w:eastAsia="es-ES"/>
    </w:rPr>
  </w:style>
  <w:style w:type="character" w:customStyle="1" w:styleId="Sangra2detindependienteCar">
    <w:name w:val="Sangría 2 de t. independiente Car"/>
    <w:link w:val="Sangra2detindependiente"/>
    <w:locked/>
    <w:rsid w:val="000A3FFD"/>
    <w:rPr>
      <w:rFonts w:ascii="Comic Sans MS" w:hAnsi="Comic Sans MS" w:cs="Times New Roman"/>
      <w:color w:val="0000FF"/>
      <w:sz w:val="22"/>
      <w:lang w:val="es-ES" w:eastAsia="es-ES"/>
    </w:rPr>
  </w:style>
  <w:style w:type="paragraph" w:styleId="Saludo">
    <w:name w:val="Salutation"/>
    <w:basedOn w:val="Normal"/>
    <w:link w:val="SaludoCar"/>
    <w:rsid w:val="000A3FFD"/>
    <w:pPr>
      <w:spacing w:before="100" w:beforeAutospacing="1" w:after="100" w:afterAutospacing="1"/>
    </w:pPr>
    <w:rPr>
      <w:rFonts w:ascii="Times New Roman" w:hAnsi="Times New Roman"/>
      <w:sz w:val="24"/>
      <w:lang w:val="es-ES" w:eastAsia="es-ES"/>
    </w:rPr>
  </w:style>
  <w:style w:type="character" w:customStyle="1" w:styleId="SaludoCar">
    <w:name w:val="Saludo Car"/>
    <w:link w:val="Saludo"/>
    <w:locked/>
    <w:rsid w:val="000A3FFD"/>
    <w:rPr>
      <w:rFonts w:cs="Times New Roman"/>
      <w:sz w:val="24"/>
      <w:szCs w:val="24"/>
      <w:lang w:val="es-ES" w:eastAsia="es-ES"/>
    </w:rPr>
  </w:style>
  <w:style w:type="paragraph" w:customStyle="1" w:styleId="Tabla">
    <w:name w:val="Tabla"/>
    <w:basedOn w:val="Normal"/>
    <w:autoRedefine/>
    <w:rsid w:val="000A3FFD"/>
    <w:pPr>
      <w:numPr>
        <w:numId w:val="2"/>
      </w:numPr>
      <w:jc w:val="both"/>
    </w:pPr>
    <w:rPr>
      <w:b/>
      <w:sz w:val="22"/>
      <w:szCs w:val="20"/>
      <w:lang w:val="es-ES" w:eastAsia="es-ES"/>
    </w:rPr>
  </w:style>
  <w:style w:type="paragraph" w:customStyle="1" w:styleId="Titulo1">
    <w:name w:val="Titulo 1"/>
    <w:basedOn w:val="Normal"/>
    <w:link w:val="Titulo1Car"/>
    <w:qFormat/>
    <w:rsid w:val="004E7318"/>
    <w:pPr>
      <w:spacing w:after="360" w:line="276" w:lineRule="auto"/>
      <w:ind w:left="357" w:hanging="357"/>
    </w:pPr>
    <w:rPr>
      <w:b/>
      <w:caps/>
      <w:sz w:val="24"/>
      <w:szCs w:val="40"/>
      <w:lang w:val="es-ES"/>
    </w:rPr>
  </w:style>
  <w:style w:type="paragraph" w:customStyle="1" w:styleId="Titulo2">
    <w:name w:val="Titulo 2"/>
    <w:basedOn w:val="Normal"/>
    <w:link w:val="Titulo2Car"/>
    <w:qFormat/>
    <w:rsid w:val="001C3D14"/>
    <w:pPr>
      <w:numPr>
        <w:numId w:val="20"/>
      </w:numPr>
      <w:spacing w:line="276" w:lineRule="auto"/>
      <w:jc w:val="both"/>
    </w:pPr>
    <w:rPr>
      <w:b/>
      <w:sz w:val="24"/>
    </w:rPr>
  </w:style>
  <w:style w:type="character" w:customStyle="1" w:styleId="Titulo1Car">
    <w:name w:val="Titulo 1 Car"/>
    <w:link w:val="Titulo1"/>
    <w:locked/>
    <w:rsid w:val="004E7318"/>
    <w:rPr>
      <w:rFonts w:ascii="Arial" w:hAnsi="Arial" w:cs="Arial"/>
      <w:b/>
      <w:caps/>
      <w:sz w:val="24"/>
      <w:szCs w:val="40"/>
      <w:lang w:val="es-ES" w:eastAsia="en-US"/>
    </w:rPr>
  </w:style>
  <w:style w:type="character" w:customStyle="1" w:styleId="Titulo2Car">
    <w:name w:val="Titulo 2 Car"/>
    <w:link w:val="Titulo2"/>
    <w:locked/>
    <w:rsid w:val="001C3D14"/>
    <w:rPr>
      <w:rFonts w:ascii="Arial" w:hAnsi="Arial"/>
      <w:b/>
      <w:sz w:val="24"/>
      <w:szCs w:val="24"/>
      <w:lang w:eastAsia="en-US"/>
    </w:rPr>
  </w:style>
  <w:style w:type="paragraph" w:customStyle="1" w:styleId="CarCarCarCarCarCarCar">
    <w:name w:val="Car Car Car Car Car Car Car"/>
    <w:basedOn w:val="Normal"/>
    <w:rsid w:val="000A3FFD"/>
    <w:pPr>
      <w:numPr>
        <w:numId w:val="3"/>
      </w:numPr>
      <w:spacing w:before="240" w:after="360" w:line="240" w:lineRule="exact"/>
      <w:ind w:left="862" w:hanging="431"/>
    </w:pPr>
    <w:rPr>
      <w:sz w:val="22"/>
      <w:szCs w:val="20"/>
      <w:lang w:val="en-US"/>
    </w:rPr>
  </w:style>
  <w:style w:type="paragraph" w:styleId="Sangra3detindependiente">
    <w:name w:val="Body Text Indent 3"/>
    <w:basedOn w:val="Normal"/>
    <w:link w:val="Sangra3detindependienteCar"/>
    <w:rsid w:val="000A3FFD"/>
    <w:pPr>
      <w:spacing w:after="120"/>
      <w:ind w:left="283"/>
    </w:pPr>
    <w:rPr>
      <w:sz w:val="16"/>
      <w:szCs w:val="16"/>
      <w:lang w:val="es-ES" w:eastAsia="es-ES"/>
    </w:rPr>
  </w:style>
  <w:style w:type="character" w:customStyle="1" w:styleId="Sangra3detindependienteCar">
    <w:name w:val="Sangría 3 de t. independiente Car"/>
    <w:link w:val="Sangra3detindependiente"/>
    <w:locked/>
    <w:rsid w:val="000A3FFD"/>
    <w:rPr>
      <w:rFonts w:ascii="Arial" w:hAnsi="Arial" w:cs="Times New Roman"/>
      <w:sz w:val="16"/>
      <w:szCs w:val="16"/>
      <w:lang w:val="es-ES" w:eastAsia="es-ES"/>
    </w:rPr>
  </w:style>
  <w:style w:type="paragraph" w:customStyle="1" w:styleId="Body">
    <w:name w:val="Body"/>
    <w:aliases w:val="b,b Char,B,Body1,b Char Char Char,b Char Char Char Char Char Char,bullet,bu,b Char Char Char Char Char Char Char Char,body,Body Char1 Char1"/>
    <w:link w:val="BodyChar"/>
    <w:rsid w:val="000A3FFD"/>
    <w:pPr>
      <w:spacing w:before="60" w:after="120" w:line="280" w:lineRule="atLeast"/>
      <w:jc w:val="both"/>
    </w:pPr>
    <w:rPr>
      <w:rFonts w:ascii="Arial" w:hAnsi="Arial"/>
      <w:lang w:eastAsia="en-US"/>
    </w:rPr>
  </w:style>
  <w:style w:type="paragraph" w:customStyle="1" w:styleId="BodyTextIndent32">
    <w:name w:val="Body Text Indent 32"/>
    <w:basedOn w:val="Normal"/>
    <w:rsid w:val="000A3FFD"/>
    <w:pPr>
      <w:ind w:left="1728"/>
      <w:jc w:val="both"/>
    </w:pPr>
    <w:rPr>
      <w:sz w:val="22"/>
      <w:szCs w:val="20"/>
      <w:lang w:eastAsia="es-ES"/>
    </w:rPr>
  </w:style>
  <w:style w:type="paragraph" w:customStyle="1" w:styleId="NmeroTabla">
    <w:name w:val="Número Tabla"/>
    <w:basedOn w:val="Normal"/>
    <w:qFormat/>
    <w:rsid w:val="000A3FFD"/>
    <w:pPr>
      <w:numPr>
        <w:numId w:val="4"/>
      </w:numPr>
    </w:pPr>
    <w:rPr>
      <w:rFonts w:ascii="Tahoma" w:hAnsi="Tahoma"/>
      <w:b/>
      <w:szCs w:val="20"/>
      <w:lang w:eastAsia="es-ES"/>
    </w:rPr>
  </w:style>
  <w:style w:type="paragraph" w:customStyle="1" w:styleId="NormalAmbarSolangeambar">
    <w:name w:val="Normal.Ambar.Solange.ambar"/>
    <w:rsid w:val="000A3FFD"/>
    <w:pPr>
      <w:widowControl w:val="0"/>
      <w:suppressAutoHyphens/>
      <w:jc w:val="both"/>
    </w:pPr>
    <w:rPr>
      <w:rFonts w:ascii="CG Times (W1)" w:hAnsi="CG Times (W1)"/>
      <w:sz w:val="24"/>
      <w:lang w:val="es-ES_tradnl" w:eastAsia="es-ES" w:bidi="he-IL"/>
    </w:rPr>
  </w:style>
  <w:style w:type="paragraph" w:customStyle="1" w:styleId="TtulodeTDC1">
    <w:name w:val="Título de TDC1"/>
    <w:basedOn w:val="Ttulo1"/>
    <w:next w:val="Normal"/>
    <w:uiPriority w:val="39"/>
    <w:qFormat/>
    <w:rsid w:val="000A3FFD"/>
    <w:pPr>
      <w:keepLines/>
      <w:spacing w:before="480" w:line="276" w:lineRule="auto"/>
      <w:jc w:val="left"/>
      <w:outlineLvl w:val="9"/>
    </w:pPr>
    <w:rPr>
      <w:color w:val="365F91"/>
      <w:sz w:val="28"/>
      <w:szCs w:val="28"/>
    </w:rPr>
  </w:style>
  <w:style w:type="paragraph" w:styleId="NormalWeb">
    <w:name w:val="Normal (Web)"/>
    <w:basedOn w:val="Normal"/>
    <w:uiPriority w:val="99"/>
    <w:rsid w:val="000A3FFD"/>
    <w:pPr>
      <w:spacing w:before="100" w:beforeAutospacing="1" w:after="100" w:afterAutospacing="1"/>
    </w:pPr>
    <w:rPr>
      <w:rFonts w:ascii="Arial Unicode MS" w:eastAsia="Arial Unicode MS" w:hAnsi="Arial Unicode MS" w:cs="Arial Unicode MS"/>
      <w:color w:val="000000"/>
      <w:sz w:val="22"/>
      <w:lang w:val="es-ES" w:eastAsia="es-ES"/>
    </w:rPr>
  </w:style>
  <w:style w:type="paragraph" w:customStyle="1" w:styleId="Bullet">
    <w:name w:val="Bullet"/>
    <w:aliases w:val="b1"/>
    <w:basedOn w:val="Body"/>
    <w:rsid w:val="000A3FFD"/>
    <w:pPr>
      <w:numPr>
        <w:numId w:val="5"/>
      </w:numPr>
      <w:tabs>
        <w:tab w:val="clear" w:pos="360"/>
        <w:tab w:val="num" w:pos="284"/>
        <w:tab w:val="num" w:pos="1068"/>
      </w:tabs>
      <w:spacing w:before="0" w:after="100"/>
      <w:ind w:left="1068" w:hanging="360"/>
      <w:jc w:val="left"/>
    </w:pPr>
    <w:rPr>
      <w:lang w:val="en-AU"/>
    </w:rPr>
  </w:style>
  <w:style w:type="character" w:customStyle="1" w:styleId="BodyChar">
    <w:name w:val="Body Char"/>
    <w:aliases w:val="b Char1,b Char Char,Body Char1,B Char"/>
    <w:link w:val="Body"/>
    <w:locked/>
    <w:rsid w:val="000A3FFD"/>
    <w:rPr>
      <w:rFonts w:ascii="Arial" w:hAnsi="Arial"/>
      <w:lang w:val="es-CL" w:eastAsia="en-US" w:bidi="ar-SA"/>
    </w:rPr>
  </w:style>
  <w:style w:type="paragraph" w:customStyle="1" w:styleId="EstiloTtulo4Ttulo4ambtitle4Titulo4IzquierdaAntes12">
    <w:name w:val="Estilo Título 4Título 4ambtitle 4Titulo 4 + Izquierda Antes:  12..."/>
    <w:basedOn w:val="Ttulo4"/>
    <w:rsid w:val="000A3FFD"/>
    <w:pPr>
      <w:numPr>
        <w:ilvl w:val="3"/>
      </w:numPr>
      <w:ind w:left="864" w:hanging="864"/>
    </w:pPr>
    <w:rPr>
      <w:sz w:val="20"/>
      <w:szCs w:val="20"/>
      <w:lang w:val="es-ES" w:eastAsia="es-ES"/>
    </w:rPr>
  </w:style>
  <w:style w:type="table" w:styleId="Tablabsica1">
    <w:name w:val="Table Simple 1"/>
    <w:basedOn w:val="Tablanormal"/>
    <w:rsid w:val="000A3FFD"/>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Bullet2">
    <w:name w:val="Bullet2"/>
    <w:aliases w:val="b2"/>
    <w:basedOn w:val="Body"/>
    <w:rsid w:val="000A3FFD"/>
    <w:pPr>
      <w:numPr>
        <w:numId w:val="6"/>
      </w:numPr>
      <w:tabs>
        <w:tab w:val="clear" w:pos="644"/>
        <w:tab w:val="left" w:pos="567"/>
        <w:tab w:val="num" w:pos="1068"/>
      </w:tabs>
      <w:spacing w:before="0" w:after="60"/>
      <w:ind w:left="1068" w:hanging="360"/>
      <w:jc w:val="left"/>
    </w:pPr>
    <w:rPr>
      <w:lang w:val="en-AU"/>
    </w:rPr>
  </w:style>
  <w:style w:type="paragraph" w:customStyle="1" w:styleId="TableHead">
    <w:name w:val="Table Head"/>
    <w:aliases w:val="th"/>
    <w:basedOn w:val="Body"/>
    <w:rsid w:val="000A3FFD"/>
    <w:pPr>
      <w:keepNext/>
      <w:keepLines/>
      <w:spacing w:before="120" w:after="60" w:line="240" w:lineRule="auto"/>
      <w:jc w:val="left"/>
    </w:pPr>
    <w:rPr>
      <w:b/>
      <w:bCs/>
      <w:lang w:val="en-AU"/>
    </w:rPr>
  </w:style>
  <w:style w:type="paragraph" w:customStyle="1" w:styleId="TableBody">
    <w:name w:val="Table Body"/>
    <w:aliases w:val="tb"/>
    <w:basedOn w:val="Body"/>
    <w:rsid w:val="000A3FFD"/>
    <w:pPr>
      <w:spacing w:before="120" w:after="60" w:line="240" w:lineRule="auto"/>
      <w:jc w:val="left"/>
    </w:pPr>
    <w:rPr>
      <w:lang w:val="en-AU"/>
    </w:rPr>
  </w:style>
  <w:style w:type="paragraph" w:customStyle="1" w:styleId="StatusBold">
    <w:name w:val="Status Bold"/>
    <w:basedOn w:val="Status"/>
    <w:rsid w:val="000A3FFD"/>
    <w:pPr>
      <w:spacing w:before="160" w:after="80"/>
    </w:pPr>
    <w:rPr>
      <w:b/>
      <w:bCs/>
    </w:rPr>
  </w:style>
  <w:style w:type="paragraph" w:customStyle="1" w:styleId="Status">
    <w:name w:val="Status"/>
    <w:basedOn w:val="Body"/>
    <w:rsid w:val="000A3FFD"/>
    <w:pPr>
      <w:jc w:val="left"/>
    </w:pPr>
    <w:rPr>
      <w:lang w:val="en-AU"/>
    </w:rPr>
  </w:style>
  <w:style w:type="paragraph" w:customStyle="1" w:styleId="StatusHead">
    <w:name w:val="Status Head"/>
    <w:basedOn w:val="Status"/>
    <w:next w:val="Status"/>
    <w:rsid w:val="000A3FFD"/>
    <w:pPr>
      <w:spacing w:before="6720"/>
    </w:pPr>
    <w:rPr>
      <w:b/>
      <w:bCs/>
    </w:rPr>
  </w:style>
  <w:style w:type="paragraph" w:customStyle="1" w:styleId="ContentsHeading">
    <w:name w:val="Contents Heading"/>
    <w:aliases w:val="ch"/>
    <w:basedOn w:val="Body"/>
    <w:next w:val="Body"/>
    <w:rsid w:val="000A3FFD"/>
    <w:pPr>
      <w:spacing w:before="0" w:after="600" w:line="320" w:lineRule="atLeast"/>
      <w:jc w:val="left"/>
    </w:pPr>
    <w:rPr>
      <w:sz w:val="44"/>
      <w:lang w:val="en-AU"/>
    </w:rPr>
  </w:style>
  <w:style w:type="paragraph" w:customStyle="1" w:styleId="Filename">
    <w:name w:val="Filename"/>
    <w:rsid w:val="000A3FFD"/>
    <w:pPr>
      <w:framePr w:w="2200" w:h="386" w:hRule="exact" w:hSpace="181" w:vSpace="181" w:wrap="around" w:vAnchor="text" w:hAnchor="page" w:x="1657" w:y="1"/>
    </w:pPr>
    <w:rPr>
      <w:rFonts w:ascii="Arial" w:hAnsi="Arial"/>
      <w:noProof/>
      <w:sz w:val="14"/>
      <w:lang w:val="en-AU" w:eastAsia="en-US"/>
    </w:rPr>
  </w:style>
  <w:style w:type="paragraph" w:customStyle="1" w:styleId="ContentsLabels">
    <w:name w:val="Contents Labels"/>
    <w:aliases w:val="cl"/>
    <w:basedOn w:val="ContentsHeading"/>
    <w:next w:val="Tabladeilustraciones"/>
    <w:rsid w:val="000A3FFD"/>
    <w:pPr>
      <w:spacing w:before="600" w:after="60" w:line="280" w:lineRule="atLeast"/>
    </w:pPr>
    <w:rPr>
      <w:sz w:val="28"/>
    </w:rPr>
  </w:style>
  <w:style w:type="paragraph" w:customStyle="1" w:styleId="Appendix">
    <w:name w:val="Appendix"/>
    <w:aliases w:val="a"/>
    <w:basedOn w:val="Body"/>
    <w:next w:val="AppendixHeading"/>
    <w:rsid w:val="000A3FFD"/>
    <w:pPr>
      <w:pageBreakBefore/>
      <w:numPr>
        <w:numId w:val="7"/>
      </w:numPr>
      <w:tabs>
        <w:tab w:val="num" w:pos="720"/>
      </w:tabs>
      <w:spacing w:before="2640"/>
      <w:ind w:left="720" w:hanging="360"/>
      <w:jc w:val="left"/>
    </w:pPr>
    <w:rPr>
      <w:sz w:val="28"/>
      <w:lang w:val="en-AU"/>
    </w:rPr>
  </w:style>
  <w:style w:type="paragraph" w:styleId="Tabladeilustraciones">
    <w:name w:val="table of figures"/>
    <w:basedOn w:val="Normal"/>
    <w:next w:val="Normal"/>
    <w:rsid w:val="000A3FFD"/>
    <w:pPr>
      <w:tabs>
        <w:tab w:val="left" w:pos="1985"/>
        <w:tab w:val="right" w:pos="7371"/>
      </w:tabs>
      <w:spacing w:before="60" w:after="60" w:line="280" w:lineRule="atLeast"/>
      <w:ind w:left="1985" w:right="907" w:hanging="1418"/>
    </w:pPr>
    <w:rPr>
      <w:noProof/>
      <w:sz w:val="21"/>
      <w:szCs w:val="15"/>
      <w:lang w:val="en-AU"/>
    </w:rPr>
  </w:style>
  <w:style w:type="paragraph" w:customStyle="1" w:styleId="AppendixHeading">
    <w:name w:val="Appendix Heading"/>
    <w:basedOn w:val="Body"/>
    <w:next w:val="AppendixContents"/>
    <w:rsid w:val="000A3FFD"/>
    <w:pPr>
      <w:spacing w:before="0" w:after="480" w:line="336" w:lineRule="atLeast"/>
      <w:ind w:left="1559"/>
      <w:jc w:val="left"/>
    </w:pPr>
    <w:rPr>
      <w:sz w:val="40"/>
      <w:lang w:val="en-AU"/>
    </w:rPr>
  </w:style>
  <w:style w:type="paragraph" w:customStyle="1" w:styleId="AppendixContents">
    <w:name w:val="Appendix Contents"/>
    <w:basedOn w:val="Body"/>
    <w:rsid w:val="000A3FFD"/>
    <w:pPr>
      <w:spacing w:before="0" w:line="336" w:lineRule="atLeast"/>
      <w:ind w:left="1559"/>
      <w:jc w:val="left"/>
    </w:pPr>
    <w:rPr>
      <w:sz w:val="28"/>
      <w:lang w:val="en-AU"/>
    </w:rPr>
  </w:style>
  <w:style w:type="paragraph" w:customStyle="1" w:styleId="Logo">
    <w:name w:val="Logo"/>
    <w:rsid w:val="000A3FFD"/>
    <w:pPr>
      <w:framePr w:hSpace="181" w:vSpace="181" w:wrap="around" w:vAnchor="page" w:hAnchor="page" w:x="1702" w:y="823"/>
    </w:pPr>
    <w:rPr>
      <w:rFonts w:ascii="Arial" w:hAnsi="Arial"/>
      <w:noProof/>
      <w:sz w:val="16"/>
      <w:lang w:val="en-US" w:eastAsia="en-US"/>
    </w:rPr>
  </w:style>
  <w:style w:type="paragraph" w:customStyle="1" w:styleId="DocDate">
    <w:name w:val="Doc Date"/>
    <w:rsid w:val="000A3FFD"/>
    <w:pPr>
      <w:shd w:val="solid" w:color="FFFFFF" w:fill="auto"/>
      <w:spacing w:before="100" w:after="100"/>
      <w:jc w:val="right"/>
    </w:pPr>
    <w:rPr>
      <w:rFonts w:ascii="Arial" w:hAnsi="Arial"/>
      <w:noProof/>
      <w:sz w:val="28"/>
      <w:lang w:eastAsia="en-US"/>
    </w:rPr>
  </w:style>
  <w:style w:type="paragraph" w:customStyle="1" w:styleId="Client">
    <w:name w:val="Client"/>
    <w:next w:val="Project"/>
    <w:rsid w:val="000A3FFD"/>
    <w:pPr>
      <w:spacing w:before="240" w:after="240" w:line="280" w:lineRule="atLeast"/>
      <w:ind w:left="1559" w:right="-58"/>
      <w:jc w:val="right"/>
    </w:pPr>
    <w:rPr>
      <w:rFonts w:ascii="Arial" w:hAnsi="Arial"/>
      <w:b/>
      <w:bCs/>
      <w:sz w:val="36"/>
      <w:lang w:val="en-AU" w:eastAsia="en-US"/>
    </w:rPr>
  </w:style>
  <w:style w:type="paragraph" w:customStyle="1" w:styleId="Project">
    <w:name w:val="Project"/>
    <w:next w:val="Subject"/>
    <w:rsid w:val="000A3FFD"/>
    <w:pPr>
      <w:spacing w:before="120" w:after="120" w:line="280" w:lineRule="atLeast"/>
      <w:ind w:left="709" w:right="-58"/>
      <w:jc w:val="right"/>
    </w:pPr>
    <w:rPr>
      <w:rFonts w:ascii="Arial" w:hAnsi="Arial" w:cs="Arial"/>
      <w:sz w:val="36"/>
      <w:lang w:val="en-AU" w:eastAsia="en-US"/>
    </w:rPr>
  </w:style>
  <w:style w:type="paragraph" w:customStyle="1" w:styleId="Report">
    <w:name w:val="Report"/>
    <w:basedOn w:val="Body"/>
    <w:next w:val="Body"/>
    <w:rsid w:val="000A3FFD"/>
    <w:pPr>
      <w:spacing w:before="360"/>
      <w:jc w:val="left"/>
    </w:pPr>
    <w:rPr>
      <w:sz w:val="28"/>
      <w:lang w:val="en-AU"/>
    </w:rPr>
  </w:style>
  <w:style w:type="paragraph" w:customStyle="1" w:styleId="Bold">
    <w:name w:val="Bold"/>
    <w:aliases w:val="bs"/>
    <w:basedOn w:val="Body"/>
    <w:next w:val="Body"/>
    <w:rsid w:val="000A3FFD"/>
    <w:pPr>
      <w:keepNext/>
      <w:keepLines/>
      <w:spacing w:before="240" w:after="60" w:line="240" w:lineRule="auto"/>
      <w:jc w:val="left"/>
    </w:pPr>
    <w:rPr>
      <w:b/>
      <w:lang w:val="en-AU"/>
    </w:rPr>
  </w:style>
  <w:style w:type="paragraph" w:customStyle="1" w:styleId="BoldItalics">
    <w:name w:val="Bold/Italics"/>
    <w:aliases w:val="bi"/>
    <w:basedOn w:val="Body"/>
    <w:next w:val="Body"/>
    <w:rsid w:val="000A3FFD"/>
    <w:pPr>
      <w:keepNext/>
      <w:keepLines/>
      <w:spacing w:before="240" w:after="60" w:line="240" w:lineRule="auto"/>
      <w:jc w:val="left"/>
    </w:pPr>
    <w:rPr>
      <w:b/>
      <w:i/>
      <w:lang w:val="en-AU"/>
    </w:rPr>
  </w:style>
  <w:style w:type="paragraph" w:customStyle="1" w:styleId="SectionBreak">
    <w:name w:val="Section Break"/>
    <w:aliases w:val="sb"/>
    <w:basedOn w:val="Appendix"/>
    <w:next w:val="SectionHeading"/>
    <w:rsid w:val="000A3FFD"/>
    <w:pPr>
      <w:numPr>
        <w:numId w:val="0"/>
      </w:numPr>
      <w:ind w:left="1560"/>
    </w:pPr>
  </w:style>
  <w:style w:type="paragraph" w:customStyle="1" w:styleId="SectionContents">
    <w:name w:val="Section Contents"/>
    <w:aliases w:val="sc"/>
    <w:basedOn w:val="AppendixContents"/>
    <w:rsid w:val="000A3FFD"/>
  </w:style>
  <w:style w:type="paragraph" w:customStyle="1" w:styleId="SectionHeading">
    <w:name w:val="Section Heading"/>
    <w:aliases w:val="sh"/>
    <w:basedOn w:val="AppendixHeading"/>
    <w:next w:val="SectionContents"/>
    <w:rsid w:val="000A3FFD"/>
  </w:style>
  <w:style w:type="paragraph" w:customStyle="1" w:styleId="Contents">
    <w:name w:val="Contents"/>
    <w:basedOn w:val="Normal"/>
    <w:next w:val="Normal"/>
    <w:rsid w:val="000A3FFD"/>
    <w:pPr>
      <w:spacing w:after="600" w:line="320" w:lineRule="atLeast"/>
    </w:pPr>
    <w:rPr>
      <w:sz w:val="44"/>
      <w:szCs w:val="20"/>
      <w:lang w:val="en-AU"/>
    </w:rPr>
  </w:style>
  <w:style w:type="paragraph" w:customStyle="1" w:styleId="ContentsList">
    <w:name w:val="Contents List"/>
    <w:rsid w:val="000A3FFD"/>
    <w:pPr>
      <w:spacing w:before="600" w:after="60" w:line="280" w:lineRule="atLeast"/>
    </w:pPr>
    <w:rPr>
      <w:rFonts w:ascii="Arial" w:hAnsi="Arial"/>
      <w:b/>
      <w:bCs/>
      <w:noProof/>
      <w:sz w:val="32"/>
      <w:lang w:val="en-AU" w:eastAsia="en-US"/>
    </w:rPr>
  </w:style>
  <w:style w:type="paragraph" w:customStyle="1" w:styleId="BulletNumber">
    <w:name w:val="Bullet Number"/>
    <w:aliases w:val="bn"/>
    <w:basedOn w:val="Body"/>
    <w:rsid w:val="000A3FFD"/>
    <w:pPr>
      <w:numPr>
        <w:numId w:val="8"/>
      </w:numPr>
      <w:tabs>
        <w:tab w:val="clear" w:pos="360"/>
        <w:tab w:val="left" w:pos="284"/>
        <w:tab w:val="num" w:pos="720"/>
      </w:tabs>
      <w:spacing w:before="0" w:after="100"/>
      <w:ind w:left="720" w:hanging="360"/>
      <w:jc w:val="left"/>
    </w:pPr>
    <w:rPr>
      <w:lang w:val="en-AU"/>
    </w:rPr>
  </w:style>
  <w:style w:type="paragraph" w:customStyle="1" w:styleId="TableBullet">
    <w:name w:val="Table Bullet"/>
    <w:aliases w:val="tbu"/>
    <w:basedOn w:val="Bullet"/>
    <w:rsid w:val="000A3FFD"/>
    <w:pPr>
      <w:numPr>
        <w:numId w:val="9"/>
      </w:numPr>
      <w:tabs>
        <w:tab w:val="clear" w:pos="360"/>
        <w:tab w:val="clear" w:pos="1068"/>
        <w:tab w:val="left" w:pos="284"/>
        <w:tab w:val="num" w:pos="720"/>
      </w:tabs>
      <w:spacing w:before="120" w:after="60" w:line="240" w:lineRule="auto"/>
      <w:ind w:left="720" w:hanging="360"/>
    </w:pPr>
  </w:style>
  <w:style w:type="paragraph" w:customStyle="1" w:styleId="Subject">
    <w:name w:val="Subject"/>
    <w:next w:val="DocDate"/>
    <w:rsid w:val="000A3FFD"/>
    <w:pPr>
      <w:spacing w:after="240" w:line="280" w:lineRule="atLeast"/>
      <w:ind w:left="1559" w:right="-57"/>
      <w:jc w:val="right"/>
    </w:pPr>
    <w:rPr>
      <w:rFonts w:ascii="Arial" w:hAnsi="Arial"/>
      <w:sz w:val="32"/>
      <w:lang w:val="en-AU" w:eastAsia="en-US"/>
    </w:rPr>
  </w:style>
  <w:style w:type="paragraph" w:customStyle="1" w:styleId="CaptionTable">
    <w:name w:val="Caption Table"/>
    <w:basedOn w:val="Descripcin"/>
    <w:next w:val="Body"/>
    <w:rsid w:val="000A3FFD"/>
    <w:pPr>
      <w:keepNext/>
      <w:keepLines/>
      <w:pBdr>
        <w:bottom w:val="single" w:sz="2" w:space="1" w:color="auto"/>
      </w:pBdr>
      <w:tabs>
        <w:tab w:val="left" w:pos="1134"/>
      </w:tabs>
      <w:spacing w:before="240" w:after="120" w:line="280" w:lineRule="atLeast"/>
      <w:ind w:left="1134" w:hanging="1134"/>
    </w:pPr>
    <w:rPr>
      <w:rFonts w:cs="Arial"/>
      <w:lang w:val="en-AU"/>
    </w:rPr>
  </w:style>
  <w:style w:type="paragraph" w:customStyle="1" w:styleId="FooterProjSub">
    <w:name w:val="Footer Proj/Sub"/>
    <w:basedOn w:val="Filename"/>
    <w:rsid w:val="000A3FFD"/>
    <w:pPr>
      <w:framePr w:w="7235" w:h="482" w:hRule="exact" w:wrap="around" w:x="3273" w:yAlign="inside" w:anchorLock="1"/>
    </w:pPr>
    <w:rPr>
      <w:bCs/>
    </w:rPr>
  </w:style>
  <w:style w:type="paragraph" w:customStyle="1" w:styleId="ExecSum">
    <w:name w:val="ExecSum"/>
    <w:basedOn w:val="Ttulo1"/>
    <w:next w:val="Body"/>
    <w:rsid w:val="000A3FFD"/>
    <w:pPr>
      <w:keepLines/>
      <w:pageBreakBefore/>
      <w:tabs>
        <w:tab w:val="left" w:pos="850"/>
      </w:tabs>
      <w:spacing w:after="480"/>
      <w:ind w:left="-1531"/>
      <w:jc w:val="left"/>
    </w:pPr>
    <w:rPr>
      <w:b w:val="0"/>
      <w:sz w:val="36"/>
      <w:lang w:val="en-AU"/>
    </w:rPr>
  </w:style>
  <w:style w:type="paragraph" w:customStyle="1" w:styleId="HeaderFooter">
    <w:name w:val="Header/Footer"/>
    <w:basedOn w:val="Piedepgina"/>
    <w:rsid w:val="000A3FFD"/>
    <w:pPr>
      <w:tabs>
        <w:tab w:val="clear" w:pos="4153"/>
        <w:tab w:val="clear" w:pos="8306"/>
      </w:tabs>
      <w:jc w:val="right"/>
    </w:pPr>
    <w:rPr>
      <w:sz w:val="17"/>
      <w:lang w:val="en-AU"/>
    </w:rPr>
  </w:style>
  <w:style w:type="paragraph" w:customStyle="1" w:styleId="TableIndex">
    <w:name w:val="Table Index"/>
    <w:rsid w:val="000A3FFD"/>
    <w:pPr>
      <w:spacing w:before="600" w:after="60" w:line="280" w:lineRule="atLeast"/>
    </w:pPr>
    <w:rPr>
      <w:rFonts w:ascii="Arial" w:hAnsi="Arial"/>
      <w:sz w:val="28"/>
      <w:lang w:val="en-AU" w:eastAsia="en-US"/>
    </w:rPr>
  </w:style>
  <w:style w:type="paragraph" w:customStyle="1" w:styleId="m3">
    <w:name w:val="m3"/>
    <w:rsid w:val="000A3FFD"/>
    <w:pPr>
      <w:spacing w:before="120" w:after="120"/>
      <w:ind w:left="709" w:firstLine="709"/>
      <w:jc w:val="both"/>
    </w:pPr>
    <w:rPr>
      <w:sz w:val="26"/>
      <w:lang w:val="es-ES_tradnl" w:eastAsia="es-MX"/>
    </w:rPr>
  </w:style>
  <w:style w:type="paragraph" w:customStyle="1" w:styleId="BodyText21">
    <w:name w:val="Body Text 21"/>
    <w:basedOn w:val="Normal"/>
    <w:rsid w:val="000A3FFD"/>
    <w:pPr>
      <w:widowControl w:val="0"/>
      <w:spacing w:before="240" w:after="120"/>
      <w:ind w:left="709" w:firstLine="709"/>
      <w:jc w:val="both"/>
    </w:pPr>
    <w:rPr>
      <w:sz w:val="26"/>
      <w:szCs w:val="20"/>
      <w:lang w:val="es-ES_tradnl" w:eastAsia="es-MX"/>
    </w:rPr>
  </w:style>
  <w:style w:type="paragraph" w:styleId="Textodebloque">
    <w:name w:val="Block Text"/>
    <w:basedOn w:val="Normal"/>
    <w:rsid w:val="000A3FFD"/>
    <w:pPr>
      <w:spacing w:after="120"/>
      <w:ind w:left="709" w:right="-91" w:firstLine="709"/>
      <w:jc w:val="both"/>
    </w:pPr>
    <w:rPr>
      <w:sz w:val="26"/>
      <w:szCs w:val="20"/>
      <w:lang w:val="es-ES_tradnl" w:eastAsia="es-MX"/>
    </w:rPr>
  </w:style>
  <w:style w:type="paragraph" w:customStyle="1" w:styleId="TEXTOCATI">
    <w:name w:val="TEXTO CATI"/>
    <w:basedOn w:val="Normal"/>
    <w:rsid w:val="000A3FFD"/>
    <w:pPr>
      <w:spacing w:after="120"/>
      <w:ind w:left="425"/>
      <w:jc w:val="both"/>
    </w:pPr>
    <w:rPr>
      <w:lang w:val="es-ES_tradnl" w:eastAsia="es-ES"/>
    </w:rPr>
  </w:style>
  <w:style w:type="paragraph" w:customStyle="1" w:styleId="EstiloTtulo2ArialSinsubrayado">
    <w:name w:val="Estilo Título 2 + Arial Sin subrayado"/>
    <w:basedOn w:val="Ttulo2"/>
    <w:link w:val="EstiloTtulo2ArialSinsubrayadoCar"/>
    <w:rsid w:val="000A3FFD"/>
    <w:pPr>
      <w:keepNext w:val="0"/>
      <w:tabs>
        <w:tab w:val="num" w:pos="360"/>
        <w:tab w:val="left" w:pos="426"/>
      </w:tabs>
      <w:spacing w:before="120" w:after="120"/>
      <w:jc w:val="both"/>
    </w:pPr>
    <w:rPr>
      <w:rFonts w:ascii="Arial Negrita" w:hAnsi="Arial Negrita" w:cs="Arial"/>
      <w:caps/>
      <w:sz w:val="26"/>
      <w:lang w:val="es-ES_tradnl" w:eastAsia="es-MX"/>
    </w:rPr>
  </w:style>
  <w:style w:type="paragraph" w:customStyle="1" w:styleId="EstiloTtulo2ArialSinsubrayado1CarCarCar">
    <w:name w:val="Estilo Título 2 + Arial Sin subrayado1 Car Car Car"/>
    <w:basedOn w:val="Ttulo2"/>
    <w:link w:val="EstiloTtulo2ArialSinsubrayado1CarCarCarCar1"/>
    <w:autoRedefine/>
    <w:rsid w:val="000A3FFD"/>
    <w:pPr>
      <w:keepNext w:val="0"/>
      <w:tabs>
        <w:tab w:val="num" w:pos="360"/>
        <w:tab w:val="left" w:pos="426"/>
      </w:tabs>
      <w:spacing w:before="120" w:after="120"/>
      <w:jc w:val="both"/>
    </w:pPr>
    <w:rPr>
      <w:rFonts w:ascii="Arial Negrita" w:hAnsi="Arial Negrita" w:cs="Arial"/>
      <w:caps/>
      <w:sz w:val="26"/>
      <w:lang w:val="es-ES_tradnl" w:eastAsia="es-MX"/>
    </w:rPr>
  </w:style>
  <w:style w:type="character" w:customStyle="1" w:styleId="Ttulo2Car">
    <w:name w:val="Título 2 Car"/>
    <w:rsid w:val="000A3FFD"/>
    <w:rPr>
      <w:rFonts w:ascii="Arial" w:hAnsi="Arial" w:cs="Times New Roman"/>
      <w:b/>
      <w:sz w:val="26"/>
      <w:u w:val="single"/>
      <w:lang w:val="es-ES_tradnl" w:eastAsia="es-MX" w:bidi="ar-SA"/>
    </w:rPr>
  </w:style>
  <w:style w:type="character" w:customStyle="1" w:styleId="EstiloTtulo2ArialSinsubrayado1CarCarCarCar">
    <w:name w:val="Estilo Título 2 + Arial Sin subrayado1 Car Car Car Car"/>
    <w:rsid w:val="000A3FFD"/>
    <w:rPr>
      <w:rFonts w:ascii="Arial" w:hAnsi="Arial" w:cs="Times New Roman"/>
      <w:b/>
      <w:bCs/>
      <w:sz w:val="26"/>
      <w:u w:val="single"/>
      <w:lang w:val="es-ES_tradnl" w:eastAsia="es-MX" w:bidi="ar-SA"/>
    </w:rPr>
  </w:style>
  <w:style w:type="paragraph" w:customStyle="1" w:styleId="EstiloTtulo3ArialSinsubrayadoIzquierda-15cmAntes">
    <w:name w:val="Estilo Título 3 + Arial Sin subrayado Izquierda:  -1.5 cm Antes: ..."/>
    <w:basedOn w:val="Ttulo3"/>
    <w:autoRedefine/>
    <w:rsid w:val="000A3FFD"/>
    <w:pPr>
      <w:keepNext w:val="0"/>
      <w:tabs>
        <w:tab w:val="num" w:pos="0"/>
        <w:tab w:val="left" w:pos="426"/>
      </w:tabs>
      <w:spacing w:after="120"/>
      <w:ind w:left="567" w:hanging="567"/>
      <w:jc w:val="both"/>
    </w:pPr>
    <w:rPr>
      <w:rFonts w:cs="Times New Roman"/>
      <w:szCs w:val="20"/>
      <w:lang w:val="es-ES_tradnl" w:eastAsia="es-MX"/>
    </w:rPr>
  </w:style>
  <w:style w:type="paragraph" w:styleId="Textoindependiente3">
    <w:name w:val="Body Text 3"/>
    <w:basedOn w:val="Normal"/>
    <w:link w:val="Textoindependiente3Car"/>
    <w:rsid w:val="000A3FFD"/>
    <w:pPr>
      <w:spacing w:before="240"/>
      <w:jc w:val="both"/>
    </w:pPr>
    <w:rPr>
      <w:sz w:val="24"/>
      <w:lang w:val="es-ES_tradnl" w:eastAsia="es-ES"/>
    </w:rPr>
  </w:style>
  <w:style w:type="character" w:customStyle="1" w:styleId="Textoindependiente3Car">
    <w:name w:val="Texto independiente 3 Car"/>
    <w:link w:val="Textoindependiente3"/>
    <w:locked/>
    <w:rsid w:val="000A3FFD"/>
    <w:rPr>
      <w:rFonts w:ascii="Arial" w:hAnsi="Arial" w:cs="Arial"/>
      <w:sz w:val="24"/>
      <w:szCs w:val="24"/>
      <w:lang w:val="es-ES_tradnl" w:eastAsia="es-ES"/>
    </w:rPr>
  </w:style>
  <w:style w:type="paragraph" w:customStyle="1" w:styleId="TablaTextos">
    <w:name w:val="Tabla Textos"/>
    <w:basedOn w:val="Normal"/>
    <w:rsid w:val="000A3FFD"/>
    <w:pPr>
      <w:keepNext/>
      <w:spacing w:line="360" w:lineRule="auto"/>
      <w:jc w:val="center"/>
    </w:pPr>
    <w:rPr>
      <w:sz w:val="22"/>
      <w:szCs w:val="20"/>
      <w:lang w:val="es-ES" w:eastAsia="es-ES"/>
    </w:rPr>
  </w:style>
  <w:style w:type="paragraph" w:customStyle="1" w:styleId="Itemtitulo">
    <w:name w:val="Item titulo"/>
    <w:basedOn w:val="Normal"/>
    <w:link w:val="ItemtituloCar"/>
    <w:rsid w:val="000A3FFD"/>
    <w:pPr>
      <w:tabs>
        <w:tab w:val="left" w:pos="-720"/>
      </w:tabs>
      <w:suppressAutoHyphens/>
      <w:spacing w:after="120" w:line="360" w:lineRule="auto"/>
      <w:jc w:val="both"/>
    </w:pPr>
    <w:rPr>
      <w:spacing w:val="-2"/>
      <w:szCs w:val="20"/>
      <w:u w:val="single"/>
      <w:lang w:val="es-ES" w:eastAsia="es-ES"/>
    </w:rPr>
  </w:style>
  <w:style w:type="paragraph" w:customStyle="1" w:styleId="Itemnumero">
    <w:name w:val="Item numero"/>
    <w:basedOn w:val="Normal"/>
    <w:autoRedefine/>
    <w:rsid w:val="00906172"/>
    <w:pPr>
      <w:keepNext/>
      <w:spacing w:after="120"/>
      <w:ind w:left="426"/>
      <w:jc w:val="both"/>
    </w:pPr>
    <w:rPr>
      <w:szCs w:val="20"/>
      <w:lang w:val="es-ES_tradnl" w:eastAsia="es-ES"/>
    </w:rPr>
  </w:style>
  <w:style w:type="character" w:styleId="nfasis">
    <w:name w:val="Emphasis"/>
    <w:qFormat/>
    <w:rsid w:val="004E3529"/>
    <w:rPr>
      <w:rFonts w:cs="Times New Roman"/>
      <w:i/>
      <w:iCs/>
    </w:rPr>
  </w:style>
  <w:style w:type="paragraph" w:customStyle="1" w:styleId="EstiloTtulo3Antes6ptoDespus3ptoInterlineado15">
    <w:name w:val="Estilo Título 3 + Antes:  6 pto Después:  3 pto Interlineado:  15..."/>
    <w:basedOn w:val="Ttulo3"/>
    <w:rsid w:val="00991313"/>
    <w:pPr>
      <w:keepLines/>
      <w:widowControl w:val="0"/>
      <w:tabs>
        <w:tab w:val="left" w:pos="-720"/>
        <w:tab w:val="num" w:pos="720"/>
      </w:tabs>
      <w:suppressAutoHyphens/>
      <w:autoSpaceDE w:val="0"/>
      <w:autoSpaceDN w:val="0"/>
      <w:adjustRightInd w:val="0"/>
      <w:spacing w:line="360" w:lineRule="auto"/>
      <w:ind w:left="504" w:hanging="504"/>
      <w:jc w:val="both"/>
    </w:pPr>
    <w:rPr>
      <w:rFonts w:cs="Times New Roman"/>
      <w:bCs w:val="0"/>
      <w:sz w:val="24"/>
      <w:szCs w:val="20"/>
      <w:u w:val="single"/>
      <w:lang w:val="es-ES_tradnl" w:eastAsia="es-ES"/>
    </w:rPr>
  </w:style>
  <w:style w:type="paragraph" w:customStyle="1" w:styleId="Tablalistaconvietas">
    <w:name w:val="Tabla lista con viñetas"/>
    <w:basedOn w:val="Listaconvietas"/>
    <w:rsid w:val="00AB1406"/>
    <w:pPr>
      <w:keepNext/>
      <w:numPr>
        <w:numId w:val="15"/>
      </w:numPr>
      <w:tabs>
        <w:tab w:val="clear" w:pos="388"/>
      </w:tabs>
      <w:spacing w:line="360" w:lineRule="auto"/>
    </w:pPr>
    <w:rPr>
      <w:rFonts w:eastAsia="Arial Unicode MS"/>
      <w:sz w:val="22"/>
      <w:lang w:val="es-ES"/>
    </w:rPr>
  </w:style>
  <w:style w:type="table" w:styleId="Tablabsica3">
    <w:name w:val="Table Simple 3"/>
    <w:basedOn w:val="Tablanormal"/>
    <w:rsid w:val="00AB1406"/>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AB1406"/>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customStyle="1" w:styleId="NormalETE">
    <w:name w:val="Normal ETE"/>
    <w:basedOn w:val="Normal"/>
    <w:link w:val="NormalETECar"/>
    <w:rsid w:val="00D96380"/>
    <w:pPr>
      <w:widowControl w:val="0"/>
      <w:suppressAutoHyphens/>
      <w:ind w:left="850" w:right="2231"/>
      <w:jc w:val="both"/>
    </w:pPr>
    <w:rPr>
      <w:spacing w:val="-2"/>
      <w:sz w:val="22"/>
      <w:szCs w:val="20"/>
      <w:lang w:val="es-GT" w:eastAsia="es-ES"/>
    </w:rPr>
  </w:style>
  <w:style w:type="character" w:customStyle="1" w:styleId="CharChar12">
    <w:name w:val="Char Char12"/>
    <w:rsid w:val="008F3C17"/>
    <w:rPr>
      <w:rFonts w:ascii="Arial" w:hAnsi="Arial" w:cs="Times New Roman"/>
      <w:b/>
      <w:sz w:val="24"/>
      <w:szCs w:val="24"/>
      <w:lang w:val="es-MX" w:eastAsia="es-ES"/>
    </w:rPr>
  </w:style>
  <w:style w:type="character" w:customStyle="1" w:styleId="CharChar11">
    <w:name w:val="Char Char11"/>
    <w:rsid w:val="008F3C17"/>
    <w:rPr>
      <w:rFonts w:cs="Times New Roman"/>
      <w:sz w:val="24"/>
      <w:szCs w:val="24"/>
      <w:lang w:val="en-GB" w:eastAsia="en-US"/>
    </w:rPr>
  </w:style>
  <w:style w:type="paragraph" w:styleId="Subttulo">
    <w:name w:val="Subtitle"/>
    <w:basedOn w:val="Normal"/>
    <w:next w:val="Normal"/>
    <w:link w:val="SubttuloCar"/>
    <w:uiPriority w:val="11"/>
    <w:qFormat/>
    <w:rsid w:val="008F3C17"/>
    <w:pPr>
      <w:autoSpaceDE w:val="0"/>
      <w:autoSpaceDN w:val="0"/>
      <w:spacing w:after="60"/>
      <w:jc w:val="center"/>
      <w:outlineLvl w:val="1"/>
    </w:pPr>
    <w:rPr>
      <w:rFonts w:ascii="Cambria" w:hAnsi="Cambria"/>
      <w:sz w:val="24"/>
    </w:rPr>
  </w:style>
  <w:style w:type="character" w:customStyle="1" w:styleId="SubttuloCar">
    <w:name w:val="Subtítulo Car"/>
    <w:link w:val="Subttulo"/>
    <w:uiPriority w:val="11"/>
    <w:rsid w:val="004701D8"/>
    <w:rPr>
      <w:rFonts w:ascii="Cambria" w:eastAsia="Times New Roman" w:hAnsi="Cambria" w:cs="Times New Roman"/>
      <w:sz w:val="24"/>
      <w:szCs w:val="24"/>
      <w:lang w:val="en-GB" w:eastAsia="en-US"/>
    </w:rPr>
  </w:style>
  <w:style w:type="paragraph" w:styleId="Mapadeldocumento">
    <w:name w:val="Document Map"/>
    <w:basedOn w:val="Normal"/>
    <w:link w:val="MapadeldocumentoCar"/>
    <w:uiPriority w:val="99"/>
    <w:rsid w:val="008F3C17"/>
    <w:rPr>
      <w:rFonts w:ascii="Times New Roman" w:hAnsi="Times New Roman"/>
      <w:sz w:val="0"/>
      <w:szCs w:val="0"/>
    </w:rPr>
  </w:style>
  <w:style w:type="character" w:customStyle="1" w:styleId="MapadeldocumentoCar">
    <w:name w:val="Mapa del documento Car"/>
    <w:link w:val="Mapadeldocumento"/>
    <w:uiPriority w:val="99"/>
    <w:semiHidden/>
    <w:rsid w:val="004701D8"/>
    <w:rPr>
      <w:sz w:val="0"/>
      <w:szCs w:val="0"/>
      <w:lang w:val="en-GB" w:eastAsia="en-US"/>
    </w:rPr>
  </w:style>
  <w:style w:type="paragraph" w:styleId="Lista">
    <w:name w:val="List"/>
    <w:basedOn w:val="Normal"/>
    <w:rsid w:val="00F370EF"/>
    <w:pPr>
      <w:keepNext/>
      <w:spacing w:line="360" w:lineRule="auto"/>
      <w:ind w:left="283" w:hanging="283"/>
      <w:jc w:val="both"/>
    </w:pPr>
    <w:rPr>
      <w:sz w:val="22"/>
      <w:szCs w:val="20"/>
      <w:lang w:val="es-ES" w:eastAsia="es-ES"/>
    </w:rPr>
  </w:style>
  <w:style w:type="paragraph" w:styleId="Lista2">
    <w:name w:val="List 2"/>
    <w:basedOn w:val="Normal"/>
    <w:rsid w:val="00F370EF"/>
    <w:pPr>
      <w:keepNext/>
      <w:spacing w:line="360" w:lineRule="auto"/>
      <w:ind w:left="566" w:hanging="283"/>
      <w:jc w:val="both"/>
    </w:pPr>
    <w:rPr>
      <w:sz w:val="22"/>
      <w:szCs w:val="20"/>
      <w:lang w:val="es-ES" w:eastAsia="es-ES"/>
    </w:rPr>
  </w:style>
  <w:style w:type="paragraph" w:styleId="Listaconvietas3">
    <w:name w:val="List Bullet 3"/>
    <w:basedOn w:val="Normal"/>
    <w:autoRedefine/>
    <w:rsid w:val="00F370EF"/>
    <w:pPr>
      <w:keepNext/>
      <w:spacing w:line="360" w:lineRule="auto"/>
      <w:ind w:right="334"/>
      <w:jc w:val="both"/>
    </w:pPr>
    <w:rPr>
      <w:sz w:val="22"/>
      <w:szCs w:val="20"/>
      <w:lang w:eastAsia="es-ES"/>
    </w:rPr>
  </w:style>
  <w:style w:type="paragraph" w:customStyle="1" w:styleId="CuadroNmero">
    <w:name w:val="Cuadro Número"/>
    <w:basedOn w:val="Normal"/>
    <w:rsid w:val="00F370EF"/>
    <w:pPr>
      <w:keepNext/>
      <w:numPr>
        <w:numId w:val="16"/>
      </w:numPr>
      <w:tabs>
        <w:tab w:val="left" w:pos="1701"/>
      </w:tabs>
      <w:spacing w:line="360" w:lineRule="auto"/>
    </w:pPr>
    <w:rPr>
      <w:b/>
      <w:bCs/>
      <w:sz w:val="22"/>
      <w:szCs w:val="20"/>
      <w:lang w:val="es-ES" w:eastAsia="es-ES"/>
    </w:rPr>
  </w:style>
  <w:style w:type="paragraph" w:customStyle="1" w:styleId="TablaEncabezados">
    <w:name w:val="Tabla Encabezados"/>
    <w:basedOn w:val="Normal"/>
    <w:rsid w:val="00F370EF"/>
    <w:pPr>
      <w:keepNext/>
      <w:spacing w:line="360" w:lineRule="auto"/>
      <w:jc w:val="center"/>
    </w:pPr>
    <w:rPr>
      <w:b/>
      <w:sz w:val="22"/>
      <w:szCs w:val="20"/>
      <w:lang w:val="es-ES" w:eastAsia="es-ES"/>
    </w:rPr>
  </w:style>
  <w:style w:type="paragraph" w:customStyle="1" w:styleId="NormalDestacado">
    <w:name w:val="Normal Destacado"/>
    <w:basedOn w:val="Normal"/>
    <w:rsid w:val="00F370EF"/>
    <w:pPr>
      <w:keepNext/>
      <w:numPr>
        <w:numId w:val="17"/>
      </w:numPr>
      <w:spacing w:line="360" w:lineRule="auto"/>
      <w:jc w:val="both"/>
    </w:pPr>
    <w:rPr>
      <w:sz w:val="22"/>
      <w:szCs w:val="20"/>
      <w:lang w:val="es-ES" w:eastAsia="es-ES"/>
    </w:rPr>
  </w:style>
  <w:style w:type="paragraph" w:customStyle="1" w:styleId="TABLAVI-4">
    <w:name w:val="TABLA VI-4"/>
    <w:basedOn w:val="Normal"/>
    <w:rsid w:val="00F370EF"/>
    <w:pPr>
      <w:tabs>
        <w:tab w:val="left" w:pos="-720"/>
      </w:tabs>
      <w:overflowPunct w:val="0"/>
      <w:autoSpaceDE w:val="0"/>
      <w:autoSpaceDN w:val="0"/>
      <w:adjustRightInd w:val="0"/>
      <w:jc w:val="both"/>
      <w:textAlignment w:val="baseline"/>
    </w:pPr>
    <w:rPr>
      <w:sz w:val="22"/>
      <w:szCs w:val="20"/>
      <w:lang w:val="es-ES_tradnl" w:eastAsia="es-ES"/>
    </w:rPr>
  </w:style>
  <w:style w:type="character" w:styleId="Fuerte">
    <w:name w:val="Strong"/>
    <w:qFormat/>
    <w:rsid w:val="00F370EF"/>
    <w:rPr>
      <w:rFonts w:cs="Times New Roman"/>
      <w:b/>
      <w:bCs/>
    </w:rPr>
  </w:style>
  <w:style w:type="paragraph" w:customStyle="1" w:styleId="NormalAmbarSolangeambar3">
    <w:name w:val="Normal.Ambar.Solange.ambar3"/>
    <w:rsid w:val="00F370EF"/>
    <w:pPr>
      <w:widowControl w:val="0"/>
      <w:suppressAutoHyphens/>
      <w:jc w:val="both"/>
    </w:pPr>
    <w:rPr>
      <w:rFonts w:ascii="CG Times (W1)" w:hAnsi="CG Times (W1)"/>
      <w:sz w:val="24"/>
      <w:lang w:val="es-ES_tradnl" w:eastAsia="es-ES"/>
    </w:rPr>
  </w:style>
  <w:style w:type="character" w:customStyle="1" w:styleId="goohl0">
    <w:name w:val="goohl0"/>
    <w:rsid w:val="00F370EF"/>
    <w:rPr>
      <w:rFonts w:cs="Times New Roman"/>
    </w:rPr>
  </w:style>
  <w:style w:type="character" w:customStyle="1" w:styleId="goohl1">
    <w:name w:val="goohl1"/>
    <w:rsid w:val="00F370EF"/>
    <w:rPr>
      <w:rFonts w:cs="Times New Roman"/>
    </w:rPr>
  </w:style>
  <w:style w:type="character" w:customStyle="1" w:styleId="goohl3">
    <w:name w:val="goohl3"/>
    <w:rsid w:val="00F370EF"/>
    <w:rPr>
      <w:rFonts w:cs="Times New Roman"/>
    </w:rPr>
  </w:style>
  <w:style w:type="paragraph" w:customStyle="1" w:styleId="Sangradetindependiente">
    <w:name w:val="Sangr’a de t. independiente"/>
    <w:basedOn w:val="Normal"/>
    <w:rsid w:val="00F370EF"/>
    <w:pPr>
      <w:autoSpaceDE w:val="0"/>
      <w:autoSpaceDN w:val="0"/>
      <w:ind w:left="1191" w:hanging="1191"/>
      <w:jc w:val="both"/>
    </w:pPr>
    <w:rPr>
      <w:rFonts w:ascii="TmsRmn 10pt" w:hAnsi="TmsRmn 10pt"/>
      <w:sz w:val="22"/>
      <w:szCs w:val="22"/>
      <w:lang w:val="es-ES" w:eastAsia="es-ES"/>
    </w:rPr>
  </w:style>
  <w:style w:type="paragraph" w:customStyle="1" w:styleId="TEXTETE">
    <w:name w:val="TEXTETE"/>
    <w:basedOn w:val="Normal"/>
    <w:rsid w:val="00F370EF"/>
    <w:pPr>
      <w:ind w:left="1134" w:right="2552"/>
      <w:jc w:val="both"/>
    </w:pPr>
    <w:rPr>
      <w:rFonts w:cs="Arial"/>
      <w:sz w:val="22"/>
      <w:szCs w:val="20"/>
      <w:lang w:val="es-ES_tradnl" w:eastAsia="es-ES"/>
    </w:rPr>
  </w:style>
  <w:style w:type="paragraph" w:customStyle="1" w:styleId="ITEMETE">
    <w:name w:val="ITEMETE"/>
    <w:basedOn w:val="Normal"/>
    <w:next w:val="TEXTETE"/>
    <w:rsid w:val="00F370EF"/>
    <w:pPr>
      <w:tabs>
        <w:tab w:val="num" w:pos="360"/>
        <w:tab w:val="center" w:leader="dot" w:pos="7655"/>
        <w:tab w:val="right" w:pos="9356"/>
      </w:tabs>
      <w:ind w:left="284" w:hanging="284"/>
    </w:pPr>
    <w:rPr>
      <w:rFonts w:cs="Arial"/>
      <w:sz w:val="22"/>
      <w:szCs w:val="20"/>
      <w:lang w:val="es-ES_tradnl" w:eastAsia="es-ES"/>
    </w:rPr>
  </w:style>
  <w:style w:type="paragraph" w:customStyle="1" w:styleId="Textoindependiente31">
    <w:name w:val="Texto independiente 31"/>
    <w:basedOn w:val="Normal"/>
    <w:rsid w:val="00F370EF"/>
    <w:pPr>
      <w:jc w:val="both"/>
    </w:pPr>
    <w:rPr>
      <w:spacing w:val="-2"/>
      <w:szCs w:val="20"/>
      <w:lang w:val="es-ES_tradnl" w:eastAsia="es-ES"/>
    </w:rPr>
  </w:style>
  <w:style w:type="paragraph" w:customStyle="1" w:styleId="designacion">
    <w:name w:val="designacion"/>
    <w:basedOn w:val="Normal"/>
    <w:rsid w:val="00F370EF"/>
    <w:pPr>
      <w:tabs>
        <w:tab w:val="left" w:pos="0"/>
        <w:tab w:val="left" w:pos="720"/>
        <w:tab w:val="left" w:pos="1440"/>
        <w:tab w:val="left" w:pos="2160"/>
        <w:tab w:val="left" w:pos="2880"/>
        <w:tab w:val="left" w:pos="3600"/>
        <w:tab w:val="left" w:pos="4320"/>
        <w:tab w:val="left" w:pos="5040"/>
        <w:tab w:val="left" w:pos="5760"/>
      </w:tabs>
      <w:ind w:left="851" w:right="3289"/>
      <w:jc w:val="both"/>
    </w:pPr>
    <w:rPr>
      <w:szCs w:val="20"/>
      <w:lang w:val="es-ES_tradnl" w:eastAsia="es-ES"/>
    </w:rPr>
  </w:style>
  <w:style w:type="paragraph" w:customStyle="1" w:styleId="Textodebloque1">
    <w:name w:val="Texto de bloque1"/>
    <w:basedOn w:val="Normal"/>
    <w:rsid w:val="00F370EF"/>
    <w:pPr>
      <w:suppressAutoHyphens/>
      <w:overflowPunct w:val="0"/>
      <w:autoSpaceDE w:val="0"/>
      <w:autoSpaceDN w:val="0"/>
      <w:adjustRightInd w:val="0"/>
      <w:ind w:left="567" w:right="2313"/>
      <w:jc w:val="both"/>
      <w:textAlignment w:val="baseline"/>
    </w:pPr>
    <w:rPr>
      <w:spacing w:val="-2"/>
      <w:sz w:val="18"/>
      <w:szCs w:val="20"/>
      <w:lang w:val="es-ES_tradnl" w:eastAsia="es-ES" w:bidi="he-IL"/>
    </w:rPr>
  </w:style>
  <w:style w:type="paragraph" w:customStyle="1" w:styleId="Figura">
    <w:name w:val="Figura"/>
    <w:basedOn w:val="Normal"/>
    <w:rsid w:val="00F370EF"/>
    <w:pPr>
      <w:widowControl w:val="0"/>
      <w:ind w:left="720" w:hanging="360"/>
    </w:pPr>
    <w:rPr>
      <w:rFonts w:ascii="Courier New" w:hAnsi="Courier New"/>
      <w:szCs w:val="20"/>
      <w:lang w:val="es-ES_tradnl" w:eastAsia="es-ES" w:bidi="he-IL"/>
    </w:rPr>
  </w:style>
  <w:style w:type="paragraph" w:styleId="Listaconnmeros">
    <w:name w:val="List Number"/>
    <w:basedOn w:val="Normal"/>
    <w:rsid w:val="00F370EF"/>
    <w:pPr>
      <w:numPr>
        <w:numId w:val="18"/>
      </w:numPr>
      <w:tabs>
        <w:tab w:val="clear" w:pos="720"/>
        <w:tab w:val="num" w:pos="360"/>
      </w:tabs>
      <w:ind w:left="360" w:hanging="360"/>
    </w:pPr>
    <w:rPr>
      <w:sz w:val="22"/>
      <w:szCs w:val="20"/>
      <w:lang w:eastAsia="es-ES" w:bidi="he-IL"/>
    </w:rPr>
  </w:style>
  <w:style w:type="paragraph" w:styleId="Textonotaalfinal">
    <w:name w:val="endnote text"/>
    <w:basedOn w:val="Normal"/>
    <w:link w:val="TextonotaalfinalCar"/>
    <w:rsid w:val="00F370EF"/>
    <w:pPr>
      <w:jc w:val="both"/>
    </w:pPr>
    <w:rPr>
      <w:snapToGrid w:val="0"/>
      <w:szCs w:val="20"/>
      <w:lang w:val="es-ES_tradnl" w:eastAsia="es-ES" w:bidi="he-IL"/>
    </w:rPr>
  </w:style>
  <w:style w:type="character" w:customStyle="1" w:styleId="TextonotaalfinalCar">
    <w:name w:val="Texto nota al final Car"/>
    <w:link w:val="Textonotaalfinal"/>
    <w:locked/>
    <w:rsid w:val="00F370EF"/>
    <w:rPr>
      <w:rFonts w:ascii="Arial" w:hAnsi="Arial" w:cs="Times New Roman"/>
      <w:snapToGrid w:val="0"/>
      <w:lang w:val="es-ES_tradnl" w:eastAsia="es-ES" w:bidi="he-IL"/>
    </w:rPr>
  </w:style>
  <w:style w:type="paragraph" w:customStyle="1" w:styleId="p58">
    <w:name w:val="p58"/>
    <w:basedOn w:val="Normal"/>
    <w:rsid w:val="00F370EF"/>
    <w:pPr>
      <w:widowControl w:val="0"/>
      <w:spacing w:line="280" w:lineRule="atLeast"/>
      <w:ind w:left="720"/>
    </w:pPr>
    <w:rPr>
      <w:sz w:val="22"/>
      <w:szCs w:val="20"/>
      <w:lang w:val="es-ES" w:eastAsia="es-ES"/>
    </w:rPr>
  </w:style>
  <w:style w:type="paragraph" w:customStyle="1" w:styleId="p41">
    <w:name w:val="p41"/>
    <w:basedOn w:val="Normal"/>
    <w:rsid w:val="00F370EF"/>
    <w:pPr>
      <w:widowControl w:val="0"/>
      <w:tabs>
        <w:tab w:val="left" w:pos="1100"/>
      </w:tabs>
      <w:spacing w:line="280" w:lineRule="atLeast"/>
      <w:ind w:left="340"/>
      <w:jc w:val="both"/>
    </w:pPr>
    <w:rPr>
      <w:sz w:val="22"/>
      <w:szCs w:val="20"/>
      <w:lang w:val="es-ES" w:eastAsia="es-ES"/>
    </w:rPr>
  </w:style>
  <w:style w:type="paragraph" w:customStyle="1" w:styleId="p53">
    <w:name w:val="p53"/>
    <w:basedOn w:val="Normal"/>
    <w:rsid w:val="00F370EF"/>
    <w:pPr>
      <w:widowControl w:val="0"/>
      <w:tabs>
        <w:tab w:val="left" w:pos="1100"/>
      </w:tabs>
      <w:spacing w:line="260" w:lineRule="atLeast"/>
      <w:ind w:left="340"/>
    </w:pPr>
    <w:rPr>
      <w:sz w:val="22"/>
      <w:szCs w:val="20"/>
      <w:lang w:val="es-ES" w:eastAsia="es-ES"/>
    </w:rPr>
  </w:style>
  <w:style w:type="paragraph" w:customStyle="1" w:styleId="p71">
    <w:name w:val="p71"/>
    <w:basedOn w:val="Normal"/>
    <w:rsid w:val="00F370EF"/>
    <w:pPr>
      <w:widowControl w:val="0"/>
      <w:spacing w:line="260" w:lineRule="atLeast"/>
      <w:ind w:left="340"/>
      <w:jc w:val="both"/>
    </w:pPr>
    <w:rPr>
      <w:sz w:val="22"/>
      <w:szCs w:val="20"/>
      <w:lang w:val="es-ES" w:eastAsia="es-ES"/>
    </w:rPr>
  </w:style>
  <w:style w:type="paragraph" w:customStyle="1" w:styleId="I1">
    <w:name w:val="I1"/>
    <w:rsid w:val="00254BFA"/>
    <w:pPr>
      <w:spacing w:line="240" w:lineRule="atLeast"/>
    </w:pPr>
    <w:rPr>
      <w:b/>
      <w:sz w:val="24"/>
      <w:lang w:val="es-ES_tradnl" w:eastAsia="es-ES"/>
    </w:rPr>
  </w:style>
  <w:style w:type="paragraph" w:customStyle="1" w:styleId="P1">
    <w:name w:val="P1"/>
    <w:rsid w:val="00795F92"/>
    <w:pPr>
      <w:spacing w:line="240" w:lineRule="atLeast"/>
      <w:ind w:firstLine="1441"/>
      <w:jc w:val="both"/>
    </w:pPr>
    <w:rPr>
      <w:sz w:val="24"/>
      <w:lang w:val="es-ES_tradnl" w:eastAsia="es-ES"/>
    </w:rPr>
  </w:style>
  <w:style w:type="paragraph" w:customStyle="1" w:styleId="PrrafoPrincipal">
    <w:name w:val="Párrafo Principal"/>
    <w:basedOn w:val="Normal"/>
    <w:rsid w:val="008E3B13"/>
    <w:pPr>
      <w:widowControl w:val="0"/>
      <w:tabs>
        <w:tab w:val="left" w:pos="10065"/>
      </w:tabs>
      <w:autoSpaceDE w:val="0"/>
      <w:autoSpaceDN w:val="0"/>
      <w:adjustRightInd w:val="0"/>
      <w:spacing w:before="240" w:after="120"/>
      <w:ind w:left="720"/>
      <w:jc w:val="both"/>
    </w:pPr>
    <w:rPr>
      <w:rFonts w:cs="Arial"/>
      <w:lang w:eastAsia="es-ES"/>
    </w:rPr>
  </w:style>
  <w:style w:type="paragraph" w:styleId="Listaconvietas4">
    <w:name w:val="List Bullet 4"/>
    <w:basedOn w:val="Normal"/>
    <w:autoRedefine/>
    <w:uiPriority w:val="99"/>
    <w:rsid w:val="00F62BDB"/>
    <w:pPr>
      <w:numPr>
        <w:numId w:val="19"/>
      </w:numPr>
      <w:tabs>
        <w:tab w:val="clear" w:pos="1440"/>
        <w:tab w:val="num" w:pos="1209"/>
      </w:tabs>
      <w:ind w:left="1209"/>
    </w:pPr>
    <w:rPr>
      <w:rFonts w:ascii="Univers" w:hAnsi="Univers"/>
      <w:sz w:val="22"/>
      <w:szCs w:val="20"/>
      <w:lang w:val="es-ES" w:eastAsia="es-ES"/>
    </w:rPr>
  </w:style>
  <w:style w:type="character" w:customStyle="1" w:styleId="CharChar121">
    <w:name w:val="Char Char121"/>
    <w:rsid w:val="00243135"/>
    <w:rPr>
      <w:rFonts w:ascii="Arial" w:hAnsi="Arial" w:cs="Times New Roman"/>
      <w:b/>
      <w:sz w:val="24"/>
      <w:szCs w:val="24"/>
      <w:lang w:val="es-MX" w:eastAsia="es-ES"/>
    </w:rPr>
  </w:style>
  <w:style w:type="character" w:customStyle="1" w:styleId="CharChar111">
    <w:name w:val="Char Char111"/>
    <w:rsid w:val="00243135"/>
    <w:rPr>
      <w:rFonts w:cs="Times New Roman"/>
      <w:sz w:val="24"/>
      <w:szCs w:val="24"/>
      <w:lang w:val="en-GB" w:eastAsia="en-US"/>
    </w:rPr>
  </w:style>
  <w:style w:type="paragraph" w:customStyle="1" w:styleId="BodyText31">
    <w:name w:val="Body Text 31"/>
    <w:basedOn w:val="Normal"/>
    <w:rsid w:val="00243135"/>
    <w:pPr>
      <w:jc w:val="both"/>
    </w:pPr>
    <w:rPr>
      <w:spacing w:val="-2"/>
      <w:szCs w:val="20"/>
      <w:lang w:val="es-ES_tradnl" w:eastAsia="es-ES"/>
    </w:rPr>
  </w:style>
  <w:style w:type="paragraph" w:customStyle="1" w:styleId="BlockText1">
    <w:name w:val="Block Text1"/>
    <w:basedOn w:val="Normal"/>
    <w:rsid w:val="00243135"/>
    <w:pPr>
      <w:suppressAutoHyphens/>
      <w:overflowPunct w:val="0"/>
      <w:autoSpaceDE w:val="0"/>
      <w:autoSpaceDN w:val="0"/>
      <w:adjustRightInd w:val="0"/>
      <w:ind w:left="567" w:right="2313"/>
      <w:jc w:val="both"/>
      <w:textAlignment w:val="baseline"/>
    </w:pPr>
    <w:rPr>
      <w:spacing w:val="-2"/>
      <w:sz w:val="18"/>
      <w:szCs w:val="20"/>
      <w:lang w:val="es-ES_tradnl" w:eastAsia="es-ES" w:bidi="he-IL"/>
    </w:rPr>
  </w:style>
  <w:style w:type="paragraph" w:customStyle="1" w:styleId="BodyText32">
    <w:name w:val="Body Text 32"/>
    <w:basedOn w:val="Normal"/>
    <w:rsid w:val="00243135"/>
    <w:pPr>
      <w:jc w:val="both"/>
    </w:pPr>
    <w:rPr>
      <w:spacing w:val="-2"/>
      <w:szCs w:val="20"/>
      <w:lang w:val="es-ES_tradnl" w:eastAsia="es-ES"/>
    </w:rPr>
  </w:style>
  <w:style w:type="paragraph" w:customStyle="1" w:styleId="BlockText2">
    <w:name w:val="Block Text2"/>
    <w:basedOn w:val="Normal"/>
    <w:rsid w:val="00243135"/>
    <w:pPr>
      <w:suppressAutoHyphens/>
      <w:overflowPunct w:val="0"/>
      <w:autoSpaceDE w:val="0"/>
      <w:autoSpaceDN w:val="0"/>
      <w:adjustRightInd w:val="0"/>
      <w:ind w:left="567" w:right="2313"/>
      <w:jc w:val="both"/>
      <w:textAlignment w:val="baseline"/>
    </w:pPr>
    <w:rPr>
      <w:spacing w:val="-2"/>
      <w:sz w:val="18"/>
      <w:szCs w:val="20"/>
      <w:lang w:val="es-ES_tradnl" w:eastAsia="es-ES" w:bidi="he-IL"/>
    </w:rPr>
  </w:style>
  <w:style w:type="numbering" w:customStyle="1" w:styleId="Estilo5">
    <w:name w:val="Estilo5"/>
    <w:rsid w:val="004701D8"/>
    <w:pPr>
      <w:numPr>
        <w:numId w:val="14"/>
      </w:numPr>
    </w:pPr>
  </w:style>
  <w:style w:type="numbering" w:customStyle="1" w:styleId="Estilo1">
    <w:name w:val="Estilo1"/>
    <w:rsid w:val="004701D8"/>
    <w:pPr>
      <w:numPr>
        <w:numId w:val="10"/>
      </w:numPr>
    </w:pPr>
  </w:style>
  <w:style w:type="numbering" w:customStyle="1" w:styleId="Estilo2">
    <w:name w:val="Estilo2"/>
    <w:rsid w:val="004701D8"/>
    <w:pPr>
      <w:numPr>
        <w:numId w:val="11"/>
      </w:numPr>
    </w:pPr>
  </w:style>
  <w:style w:type="numbering" w:customStyle="1" w:styleId="Estilo4">
    <w:name w:val="Estilo4"/>
    <w:rsid w:val="004701D8"/>
    <w:pPr>
      <w:numPr>
        <w:numId w:val="13"/>
      </w:numPr>
    </w:pPr>
  </w:style>
  <w:style w:type="numbering" w:customStyle="1" w:styleId="Estilo3">
    <w:name w:val="Estilo3"/>
    <w:rsid w:val="004701D8"/>
    <w:pPr>
      <w:numPr>
        <w:numId w:val="12"/>
      </w:numPr>
    </w:pPr>
  </w:style>
  <w:style w:type="character" w:customStyle="1" w:styleId="apple-style-span">
    <w:name w:val="apple-style-span"/>
    <w:basedOn w:val="Fuentedeprrafopredeter"/>
    <w:rsid w:val="00556E3F"/>
  </w:style>
  <w:style w:type="character" w:customStyle="1" w:styleId="CharChar113">
    <w:name w:val="Char Char113"/>
    <w:rsid w:val="00BD5A09"/>
    <w:rPr>
      <w:sz w:val="24"/>
      <w:szCs w:val="24"/>
      <w:lang w:val="en-GB" w:eastAsia="en-US"/>
    </w:rPr>
  </w:style>
  <w:style w:type="paragraph" w:styleId="HTMLconformatoprevio">
    <w:name w:val="HTML Preformatted"/>
    <w:basedOn w:val="Normal"/>
    <w:link w:val="HTMLconformatoprevioCar"/>
    <w:uiPriority w:val="99"/>
    <w:unhideWhenUsed/>
    <w:rsid w:val="00A37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szCs w:val="20"/>
    </w:rPr>
  </w:style>
  <w:style w:type="character" w:customStyle="1" w:styleId="HTMLconformatoprevioCar">
    <w:name w:val="HTML con formato previo Car"/>
    <w:link w:val="HTMLconformatoprevio"/>
    <w:uiPriority w:val="99"/>
    <w:rsid w:val="00A37DB8"/>
    <w:rPr>
      <w:rFonts w:ascii="Courier New" w:hAnsi="Courier New" w:cs="Courier New"/>
    </w:rPr>
  </w:style>
  <w:style w:type="character" w:customStyle="1" w:styleId="CharChar122">
    <w:name w:val="Char Char122"/>
    <w:rsid w:val="00F43600"/>
    <w:rPr>
      <w:rFonts w:ascii="Arial" w:hAnsi="Arial"/>
      <w:b/>
      <w:sz w:val="22"/>
      <w:szCs w:val="24"/>
      <w:lang w:val="es-MX" w:eastAsia="es-ES"/>
    </w:rPr>
  </w:style>
  <w:style w:type="paragraph" w:customStyle="1" w:styleId="BodyText33">
    <w:name w:val="Body Text 33"/>
    <w:basedOn w:val="Normal"/>
    <w:rsid w:val="00F43600"/>
    <w:pPr>
      <w:spacing w:before="0" w:after="0"/>
      <w:jc w:val="both"/>
    </w:pPr>
    <w:rPr>
      <w:rFonts w:ascii="Times New Roman" w:hAnsi="Times New Roman"/>
      <w:spacing w:val="-2"/>
      <w:szCs w:val="20"/>
      <w:lang w:val="es-ES_tradnl" w:eastAsia="es-ES"/>
    </w:rPr>
  </w:style>
  <w:style w:type="paragraph" w:customStyle="1" w:styleId="BlockText3">
    <w:name w:val="Block Text3"/>
    <w:basedOn w:val="Normal"/>
    <w:rsid w:val="00F43600"/>
    <w:pPr>
      <w:suppressAutoHyphens/>
      <w:overflowPunct w:val="0"/>
      <w:autoSpaceDE w:val="0"/>
      <w:autoSpaceDN w:val="0"/>
      <w:adjustRightInd w:val="0"/>
      <w:spacing w:before="0" w:after="0"/>
      <w:ind w:left="567" w:right="2313"/>
      <w:jc w:val="both"/>
      <w:textAlignment w:val="baseline"/>
    </w:pPr>
    <w:rPr>
      <w:rFonts w:ascii="Times New Roman" w:hAnsi="Times New Roman"/>
      <w:spacing w:val="-2"/>
      <w:sz w:val="18"/>
      <w:szCs w:val="20"/>
      <w:lang w:val="es-ES_tradnl" w:eastAsia="es-ES" w:bidi="he-IL"/>
    </w:rPr>
  </w:style>
  <w:style w:type="character" w:customStyle="1" w:styleId="ItemtituloCar">
    <w:name w:val="Item titulo Car"/>
    <w:link w:val="Itemtitulo"/>
    <w:rsid w:val="002F694D"/>
    <w:rPr>
      <w:rFonts w:ascii="Arial" w:hAnsi="Arial"/>
      <w:spacing w:val="-2"/>
      <w:u w:val="single"/>
      <w:lang w:val="es-ES" w:eastAsia="es-ES" w:bidi="ar-SA"/>
    </w:rPr>
  </w:style>
  <w:style w:type="character" w:customStyle="1" w:styleId="EstiloTtulo2ArialSinsubrayadoCar">
    <w:name w:val="Estilo Título 2 + Arial Sin subrayado Car"/>
    <w:link w:val="EstiloTtulo2ArialSinsubrayado"/>
    <w:rsid w:val="001F7543"/>
    <w:rPr>
      <w:rFonts w:ascii="Arial Negrita" w:hAnsi="Arial Negrita" w:cs="Arial"/>
      <w:b/>
      <w:bCs/>
      <w:i/>
      <w:iCs/>
      <w:caps/>
      <w:sz w:val="26"/>
      <w:szCs w:val="28"/>
      <w:lang w:val="es-ES_tradnl" w:eastAsia="es-MX" w:bidi="ar-SA"/>
    </w:rPr>
  </w:style>
  <w:style w:type="character" w:customStyle="1" w:styleId="EstiloTtulo2ArialSinsubrayado1CarCarCarCar1">
    <w:name w:val="Estilo Título 2 + Arial Sin subrayado1 Car Car Car Car1"/>
    <w:link w:val="EstiloTtulo2ArialSinsubrayado1CarCarCar"/>
    <w:rsid w:val="009109AE"/>
    <w:rPr>
      <w:rFonts w:ascii="Arial Negrita" w:hAnsi="Arial Negrita" w:cs="Arial"/>
      <w:b/>
      <w:bCs/>
      <w:i/>
      <w:iCs/>
      <w:caps/>
      <w:sz w:val="26"/>
      <w:szCs w:val="28"/>
      <w:lang w:val="es-ES_tradnl" w:eastAsia="es-MX" w:bidi="ar-SA"/>
    </w:rPr>
  </w:style>
  <w:style w:type="paragraph" w:customStyle="1" w:styleId="Prrafodelista11">
    <w:name w:val="Párrafo de lista11"/>
    <w:basedOn w:val="Normal"/>
    <w:qFormat/>
    <w:rsid w:val="00A3375A"/>
    <w:pPr>
      <w:ind w:left="708"/>
    </w:pPr>
  </w:style>
  <w:style w:type="paragraph" w:customStyle="1" w:styleId="TtulodeTDC11">
    <w:name w:val="Título de TDC11"/>
    <w:basedOn w:val="Ttulo1"/>
    <w:next w:val="Normal"/>
    <w:qFormat/>
    <w:rsid w:val="00A3375A"/>
    <w:pPr>
      <w:keepLines/>
      <w:spacing w:before="480" w:line="276" w:lineRule="auto"/>
      <w:jc w:val="left"/>
      <w:outlineLvl w:val="9"/>
    </w:pPr>
    <w:rPr>
      <w:color w:val="365F91"/>
      <w:sz w:val="28"/>
      <w:szCs w:val="28"/>
    </w:rPr>
  </w:style>
  <w:style w:type="paragraph" w:styleId="Prrafodelista">
    <w:name w:val="List Paragraph"/>
    <w:basedOn w:val="Normal"/>
    <w:uiPriority w:val="34"/>
    <w:qFormat/>
    <w:rsid w:val="00942EBC"/>
    <w:pPr>
      <w:ind w:left="708"/>
    </w:pPr>
  </w:style>
  <w:style w:type="paragraph" w:styleId="TtuloTDC">
    <w:name w:val="TOC Heading"/>
    <w:basedOn w:val="Ttulo1"/>
    <w:next w:val="Normal"/>
    <w:uiPriority w:val="39"/>
    <w:qFormat/>
    <w:rsid w:val="00735758"/>
    <w:pPr>
      <w:keepLines/>
      <w:spacing w:before="480" w:after="0" w:line="276" w:lineRule="auto"/>
      <w:jc w:val="left"/>
      <w:outlineLvl w:val="9"/>
    </w:pPr>
    <w:rPr>
      <w:color w:val="365F91"/>
      <w:sz w:val="28"/>
      <w:szCs w:val="28"/>
    </w:rPr>
  </w:style>
  <w:style w:type="character" w:customStyle="1" w:styleId="CharChar112">
    <w:name w:val="Char Char112"/>
    <w:rsid w:val="009341A9"/>
    <w:rPr>
      <w:sz w:val="24"/>
      <w:szCs w:val="24"/>
      <w:lang w:val="en-GB" w:eastAsia="en-US"/>
    </w:rPr>
  </w:style>
  <w:style w:type="paragraph" w:customStyle="1" w:styleId="tem">
    <w:name w:val="Ítem"/>
    <w:rsid w:val="002A0DFB"/>
    <w:pPr>
      <w:numPr>
        <w:ilvl w:val="1"/>
        <w:numId w:val="21"/>
      </w:numPr>
      <w:tabs>
        <w:tab w:val="left" w:pos="0"/>
        <w:tab w:val="left" w:pos="6237"/>
        <w:tab w:val="right" w:pos="7938"/>
      </w:tabs>
      <w:suppressAutoHyphens/>
      <w:spacing w:before="60" w:after="60"/>
      <w:jc w:val="both"/>
    </w:pPr>
    <w:rPr>
      <w:rFonts w:ascii="Arial" w:hAnsi="Arial"/>
      <w:b/>
      <w:bCs/>
      <w:noProof/>
      <w:spacing w:val="-2"/>
      <w:lang w:val="es-ES" w:eastAsia="es-ES"/>
    </w:rPr>
  </w:style>
  <w:style w:type="paragraph" w:customStyle="1" w:styleId="Item2">
    <w:name w:val="Item2"/>
    <w:link w:val="Item2Car"/>
    <w:qFormat/>
    <w:rsid w:val="00862920"/>
    <w:pPr>
      <w:ind w:right="284"/>
    </w:pPr>
    <w:rPr>
      <w:rFonts w:ascii="Arial" w:hAnsi="Arial"/>
      <w:b/>
      <w:lang w:val="es-ES_tradnl" w:eastAsia="es-ES"/>
    </w:rPr>
  </w:style>
  <w:style w:type="character" w:customStyle="1" w:styleId="Item2Car">
    <w:name w:val="Item2 Car"/>
    <w:link w:val="Item2"/>
    <w:rsid w:val="00862920"/>
    <w:rPr>
      <w:rFonts w:ascii="Arial" w:hAnsi="Arial"/>
      <w:b/>
      <w:lang w:val="es-ES_tradnl" w:eastAsia="es-ES"/>
    </w:rPr>
  </w:style>
  <w:style w:type="paragraph" w:customStyle="1" w:styleId="NormalMemoria">
    <w:name w:val="Normal Memoria"/>
    <w:basedOn w:val="Normal"/>
    <w:link w:val="NormalMemoriaCar"/>
    <w:rsid w:val="00AE123D"/>
    <w:pPr>
      <w:spacing w:after="120" w:line="360" w:lineRule="auto"/>
      <w:jc w:val="both"/>
    </w:pPr>
    <w:rPr>
      <w:sz w:val="22"/>
      <w:szCs w:val="20"/>
      <w:lang w:val="es-GT" w:eastAsia="es-ES"/>
    </w:rPr>
  </w:style>
  <w:style w:type="character" w:customStyle="1" w:styleId="NormalETECar">
    <w:name w:val="Normal ETE Car"/>
    <w:link w:val="NormalETE"/>
    <w:rsid w:val="00AE123D"/>
    <w:rPr>
      <w:rFonts w:ascii="Arial" w:hAnsi="Arial"/>
      <w:spacing w:val="-2"/>
      <w:sz w:val="22"/>
      <w:lang w:val="es-GT" w:eastAsia="es-ES"/>
    </w:rPr>
  </w:style>
  <w:style w:type="character" w:customStyle="1" w:styleId="NormalMemoriaCar">
    <w:name w:val="Normal Memoria Car"/>
    <w:link w:val="NormalMemoria"/>
    <w:rsid w:val="00AE123D"/>
    <w:rPr>
      <w:rFonts w:ascii="Arial" w:hAnsi="Arial"/>
      <w:sz w:val="22"/>
      <w:lang w:val="es-GT" w:eastAsia="es-ES"/>
    </w:rPr>
  </w:style>
  <w:style w:type="paragraph" w:customStyle="1" w:styleId="INDICE3">
    <w:name w:val="INDICE3"/>
    <w:basedOn w:val="Normal"/>
    <w:rsid w:val="00B37D00"/>
    <w:pPr>
      <w:tabs>
        <w:tab w:val="left" w:pos="0"/>
        <w:tab w:val="right" w:pos="7088"/>
        <w:tab w:val="right" w:pos="8505"/>
      </w:tabs>
      <w:spacing w:before="40" w:after="40"/>
      <w:ind w:hanging="1134"/>
      <w:jc w:val="both"/>
    </w:pPr>
    <w:rPr>
      <w:rFonts w:cs="Arial"/>
      <w:sz w:val="22"/>
      <w:szCs w:val="20"/>
      <w:lang w:eastAsia="es-ES"/>
    </w:rPr>
  </w:style>
  <w:style w:type="numbering" w:customStyle="1" w:styleId="Estilo6">
    <w:name w:val="Estilo6"/>
    <w:uiPriority w:val="99"/>
    <w:rsid w:val="000D4797"/>
    <w:pPr>
      <w:numPr>
        <w:numId w:val="29"/>
      </w:numPr>
    </w:pPr>
  </w:style>
  <w:style w:type="paragraph" w:styleId="Listaconnmeros3">
    <w:name w:val="List Number 3"/>
    <w:basedOn w:val="Normal"/>
    <w:rsid w:val="007A32DC"/>
    <w:pPr>
      <w:numPr>
        <w:numId w:val="32"/>
      </w:numPr>
      <w:jc w:val="both"/>
    </w:pPr>
    <w:rPr>
      <w:rFonts w:ascii="Univers" w:hAnsi="Univers"/>
      <w:sz w:val="22"/>
      <w:szCs w:val="20"/>
      <w:lang w:val="es-ES" w:eastAsia="es-ES"/>
    </w:rPr>
  </w:style>
  <w:style w:type="paragraph" w:customStyle="1" w:styleId="Default">
    <w:name w:val="Default"/>
    <w:rsid w:val="00841A0C"/>
    <w:pPr>
      <w:autoSpaceDE w:val="0"/>
      <w:autoSpaceDN w:val="0"/>
      <w:adjustRightInd w:val="0"/>
    </w:pPr>
    <w:rPr>
      <w:rFonts w:ascii="Arial" w:hAnsi="Arial" w:cs="Arial"/>
      <w:color w:val="000000"/>
      <w:sz w:val="24"/>
      <w:szCs w:val="24"/>
      <w:lang w:val="es-ES" w:eastAsia="es-ES"/>
    </w:rPr>
  </w:style>
  <w:style w:type="paragraph" w:styleId="Revisin">
    <w:name w:val="Revision"/>
    <w:hidden/>
    <w:uiPriority w:val="99"/>
    <w:semiHidden/>
    <w:rsid w:val="002C79CD"/>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237">
      <w:bodyDiv w:val="1"/>
      <w:marLeft w:val="0"/>
      <w:marRight w:val="0"/>
      <w:marTop w:val="0"/>
      <w:marBottom w:val="0"/>
      <w:divBdr>
        <w:top w:val="none" w:sz="0" w:space="0" w:color="auto"/>
        <w:left w:val="none" w:sz="0" w:space="0" w:color="auto"/>
        <w:bottom w:val="none" w:sz="0" w:space="0" w:color="auto"/>
        <w:right w:val="none" w:sz="0" w:space="0" w:color="auto"/>
      </w:divBdr>
    </w:div>
    <w:div w:id="150875202">
      <w:bodyDiv w:val="1"/>
      <w:marLeft w:val="0"/>
      <w:marRight w:val="0"/>
      <w:marTop w:val="0"/>
      <w:marBottom w:val="0"/>
      <w:divBdr>
        <w:top w:val="none" w:sz="0" w:space="0" w:color="auto"/>
        <w:left w:val="none" w:sz="0" w:space="0" w:color="auto"/>
        <w:bottom w:val="none" w:sz="0" w:space="0" w:color="auto"/>
        <w:right w:val="none" w:sz="0" w:space="0" w:color="auto"/>
      </w:divBdr>
    </w:div>
    <w:div w:id="222454272">
      <w:bodyDiv w:val="1"/>
      <w:marLeft w:val="0"/>
      <w:marRight w:val="0"/>
      <w:marTop w:val="0"/>
      <w:marBottom w:val="0"/>
      <w:divBdr>
        <w:top w:val="none" w:sz="0" w:space="0" w:color="auto"/>
        <w:left w:val="none" w:sz="0" w:space="0" w:color="auto"/>
        <w:bottom w:val="none" w:sz="0" w:space="0" w:color="auto"/>
        <w:right w:val="none" w:sz="0" w:space="0" w:color="auto"/>
      </w:divBdr>
    </w:div>
    <w:div w:id="230778537">
      <w:bodyDiv w:val="1"/>
      <w:marLeft w:val="0"/>
      <w:marRight w:val="0"/>
      <w:marTop w:val="0"/>
      <w:marBottom w:val="0"/>
      <w:divBdr>
        <w:top w:val="none" w:sz="0" w:space="0" w:color="auto"/>
        <w:left w:val="none" w:sz="0" w:space="0" w:color="auto"/>
        <w:bottom w:val="none" w:sz="0" w:space="0" w:color="auto"/>
        <w:right w:val="none" w:sz="0" w:space="0" w:color="auto"/>
      </w:divBdr>
    </w:div>
    <w:div w:id="268894518">
      <w:bodyDiv w:val="1"/>
      <w:marLeft w:val="0"/>
      <w:marRight w:val="0"/>
      <w:marTop w:val="0"/>
      <w:marBottom w:val="0"/>
      <w:divBdr>
        <w:top w:val="none" w:sz="0" w:space="0" w:color="auto"/>
        <w:left w:val="none" w:sz="0" w:space="0" w:color="auto"/>
        <w:bottom w:val="none" w:sz="0" w:space="0" w:color="auto"/>
        <w:right w:val="none" w:sz="0" w:space="0" w:color="auto"/>
      </w:divBdr>
    </w:div>
    <w:div w:id="300572752">
      <w:bodyDiv w:val="1"/>
      <w:marLeft w:val="0"/>
      <w:marRight w:val="0"/>
      <w:marTop w:val="0"/>
      <w:marBottom w:val="0"/>
      <w:divBdr>
        <w:top w:val="none" w:sz="0" w:space="0" w:color="auto"/>
        <w:left w:val="none" w:sz="0" w:space="0" w:color="auto"/>
        <w:bottom w:val="none" w:sz="0" w:space="0" w:color="auto"/>
        <w:right w:val="none" w:sz="0" w:space="0" w:color="auto"/>
      </w:divBdr>
    </w:div>
    <w:div w:id="322508264">
      <w:marLeft w:val="0"/>
      <w:marRight w:val="0"/>
      <w:marTop w:val="0"/>
      <w:marBottom w:val="0"/>
      <w:divBdr>
        <w:top w:val="none" w:sz="0" w:space="0" w:color="auto"/>
        <w:left w:val="none" w:sz="0" w:space="0" w:color="auto"/>
        <w:bottom w:val="none" w:sz="0" w:space="0" w:color="auto"/>
        <w:right w:val="none" w:sz="0" w:space="0" w:color="auto"/>
      </w:divBdr>
    </w:div>
    <w:div w:id="322508265">
      <w:marLeft w:val="0"/>
      <w:marRight w:val="0"/>
      <w:marTop w:val="0"/>
      <w:marBottom w:val="0"/>
      <w:divBdr>
        <w:top w:val="none" w:sz="0" w:space="0" w:color="auto"/>
        <w:left w:val="none" w:sz="0" w:space="0" w:color="auto"/>
        <w:bottom w:val="none" w:sz="0" w:space="0" w:color="auto"/>
        <w:right w:val="none" w:sz="0" w:space="0" w:color="auto"/>
      </w:divBdr>
    </w:div>
    <w:div w:id="322508266">
      <w:marLeft w:val="0"/>
      <w:marRight w:val="0"/>
      <w:marTop w:val="0"/>
      <w:marBottom w:val="0"/>
      <w:divBdr>
        <w:top w:val="none" w:sz="0" w:space="0" w:color="auto"/>
        <w:left w:val="none" w:sz="0" w:space="0" w:color="auto"/>
        <w:bottom w:val="none" w:sz="0" w:space="0" w:color="auto"/>
        <w:right w:val="none" w:sz="0" w:space="0" w:color="auto"/>
      </w:divBdr>
    </w:div>
    <w:div w:id="322508267">
      <w:marLeft w:val="0"/>
      <w:marRight w:val="0"/>
      <w:marTop w:val="0"/>
      <w:marBottom w:val="0"/>
      <w:divBdr>
        <w:top w:val="none" w:sz="0" w:space="0" w:color="auto"/>
        <w:left w:val="none" w:sz="0" w:space="0" w:color="auto"/>
        <w:bottom w:val="none" w:sz="0" w:space="0" w:color="auto"/>
        <w:right w:val="none" w:sz="0" w:space="0" w:color="auto"/>
      </w:divBdr>
    </w:div>
    <w:div w:id="322508268">
      <w:marLeft w:val="0"/>
      <w:marRight w:val="0"/>
      <w:marTop w:val="0"/>
      <w:marBottom w:val="0"/>
      <w:divBdr>
        <w:top w:val="none" w:sz="0" w:space="0" w:color="auto"/>
        <w:left w:val="none" w:sz="0" w:space="0" w:color="auto"/>
        <w:bottom w:val="none" w:sz="0" w:space="0" w:color="auto"/>
        <w:right w:val="none" w:sz="0" w:space="0" w:color="auto"/>
      </w:divBdr>
    </w:div>
    <w:div w:id="363676693">
      <w:bodyDiv w:val="1"/>
      <w:marLeft w:val="0"/>
      <w:marRight w:val="0"/>
      <w:marTop w:val="0"/>
      <w:marBottom w:val="0"/>
      <w:divBdr>
        <w:top w:val="none" w:sz="0" w:space="0" w:color="auto"/>
        <w:left w:val="none" w:sz="0" w:space="0" w:color="auto"/>
        <w:bottom w:val="none" w:sz="0" w:space="0" w:color="auto"/>
        <w:right w:val="none" w:sz="0" w:space="0" w:color="auto"/>
      </w:divBdr>
    </w:div>
    <w:div w:id="413401964">
      <w:bodyDiv w:val="1"/>
      <w:marLeft w:val="0"/>
      <w:marRight w:val="0"/>
      <w:marTop w:val="0"/>
      <w:marBottom w:val="0"/>
      <w:divBdr>
        <w:top w:val="none" w:sz="0" w:space="0" w:color="auto"/>
        <w:left w:val="none" w:sz="0" w:space="0" w:color="auto"/>
        <w:bottom w:val="none" w:sz="0" w:space="0" w:color="auto"/>
        <w:right w:val="none" w:sz="0" w:space="0" w:color="auto"/>
      </w:divBdr>
    </w:div>
    <w:div w:id="427504348">
      <w:bodyDiv w:val="1"/>
      <w:marLeft w:val="0"/>
      <w:marRight w:val="0"/>
      <w:marTop w:val="0"/>
      <w:marBottom w:val="0"/>
      <w:divBdr>
        <w:top w:val="none" w:sz="0" w:space="0" w:color="auto"/>
        <w:left w:val="none" w:sz="0" w:space="0" w:color="auto"/>
        <w:bottom w:val="none" w:sz="0" w:space="0" w:color="auto"/>
        <w:right w:val="none" w:sz="0" w:space="0" w:color="auto"/>
      </w:divBdr>
    </w:div>
    <w:div w:id="460466092">
      <w:bodyDiv w:val="1"/>
      <w:marLeft w:val="0"/>
      <w:marRight w:val="0"/>
      <w:marTop w:val="0"/>
      <w:marBottom w:val="0"/>
      <w:divBdr>
        <w:top w:val="none" w:sz="0" w:space="0" w:color="auto"/>
        <w:left w:val="none" w:sz="0" w:space="0" w:color="auto"/>
        <w:bottom w:val="none" w:sz="0" w:space="0" w:color="auto"/>
        <w:right w:val="none" w:sz="0" w:space="0" w:color="auto"/>
      </w:divBdr>
    </w:div>
    <w:div w:id="510267501">
      <w:bodyDiv w:val="1"/>
      <w:marLeft w:val="0"/>
      <w:marRight w:val="0"/>
      <w:marTop w:val="0"/>
      <w:marBottom w:val="0"/>
      <w:divBdr>
        <w:top w:val="none" w:sz="0" w:space="0" w:color="auto"/>
        <w:left w:val="none" w:sz="0" w:space="0" w:color="auto"/>
        <w:bottom w:val="none" w:sz="0" w:space="0" w:color="auto"/>
        <w:right w:val="none" w:sz="0" w:space="0" w:color="auto"/>
      </w:divBdr>
    </w:div>
    <w:div w:id="588656851">
      <w:bodyDiv w:val="1"/>
      <w:marLeft w:val="0"/>
      <w:marRight w:val="0"/>
      <w:marTop w:val="0"/>
      <w:marBottom w:val="0"/>
      <w:divBdr>
        <w:top w:val="none" w:sz="0" w:space="0" w:color="auto"/>
        <w:left w:val="none" w:sz="0" w:space="0" w:color="auto"/>
        <w:bottom w:val="none" w:sz="0" w:space="0" w:color="auto"/>
        <w:right w:val="none" w:sz="0" w:space="0" w:color="auto"/>
      </w:divBdr>
    </w:div>
    <w:div w:id="589199150">
      <w:bodyDiv w:val="1"/>
      <w:marLeft w:val="0"/>
      <w:marRight w:val="0"/>
      <w:marTop w:val="0"/>
      <w:marBottom w:val="0"/>
      <w:divBdr>
        <w:top w:val="none" w:sz="0" w:space="0" w:color="auto"/>
        <w:left w:val="none" w:sz="0" w:space="0" w:color="auto"/>
        <w:bottom w:val="none" w:sz="0" w:space="0" w:color="auto"/>
        <w:right w:val="none" w:sz="0" w:space="0" w:color="auto"/>
      </w:divBdr>
    </w:div>
    <w:div w:id="617878458">
      <w:bodyDiv w:val="1"/>
      <w:marLeft w:val="0"/>
      <w:marRight w:val="0"/>
      <w:marTop w:val="0"/>
      <w:marBottom w:val="0"/>
      <w:divBdr>
        <w:top w:val="none" w:sz="0" w:space="0" w:color="auto"/>
        <w:left w:val="none" w:sz="0" w:space="0" w:color="auto"/>
        <w:bottom w:val="none" w:sz="0" w:space="0" w:color="auto"/>
        <w:right w:val="none" w:sz="0" w:space="0" w:color="auto"/>
      </w:divBdr>
    </w:div>
    <w:div w:id="618680042">
      <w:bodyDiv w:val="1"/>
      <w:marLeft w:val="0"/>
      <w:marRight w:val="0"/>
      <w:marTop w:val="0"/>
      <w:marBottom w:val="0"/>
      <w:divBdr>
        <w:top w:val="none" w:sz="0" w:space="0" w:color="auto"/>
        <w:left w:val="none" w:sz="0" w:space="0" w:color="auto"/>
        <w:bottom w:val="none" w:sz="0" w:space="0" w:color="auto"/>
        <w:right w:val="none" w:sz="0" w:space="0" w:color="auto"/>
      </w:divBdr>
    </w:div>
    <w:div w:id="649945265">
      <w:bodyDiv w:val="1"/>
      <w:marLeft w:val="0"/>
      <w:marRight w:val="0"/>
      <w:marTop w:val="0"/>
      <w:marBottom w:val="0"/>
      <w:divBdr>
        <w:top w:val="none" w:sz="0" w:space="0" w:color="auto"/>
        <w:left w:val="none" w:sz="0" w:space="0" w:color="auto"/>
        <w:bottom w:val="none" w:sz="0" w:space="0" w:color="auto"/>
        <w:right w:val="none" w:sz="0" w:space="0" w:color="auto"/>
      </w:divBdr>
    </w:div>
    <w:div w:id="652221620">
      <w:bodyDiv w:val="1"/>
      <w:marLeft w:val="0"/>
      <w:marRight w:val="0"/>
      <w:marTop w:val="0"/>
      <w:marBottom w:val="0"/>
      <w:divBdr>
        <w:top w:val="none" w:sz="0" w:space="0" w:color="auto"/>
        <w:left w:val="none" w:sz="0" w:space="0" w:color="auto"/>
        <w:bottom w:val="none" w:sz="0" w:space="0" w:color="auto"/>
        <w:right w:val="none" w:sz="0" w:space="0" w:color="auto"/>
      </w:divBdr>
    </w:div>
    <w:div w:id="654145855">
      <w:bodyDiv w:val="1"/>
      <w:marLeft w:val="0"/>
      <w:marRight w:val="0"/>
      <w:marTop w:val="0"/>
      <w:marBottom w:val="0"/>
      <w:divBdr>
        <w:top w:val="none" w:sz="0" w:space="0" w:color="auto"/>
        <w:left w:val="none" w:sz="0" w:space="0" w:color="auto"/>
        <w:bottom w:val="none" w:sz="0" w:space="0" w:color="auto"/>
        <w:right w:val="none" w:sz="0" w:space="0" w:color="auto"/>
      </w:divBdr>
    </w:div>
    <w:div w:id="678045331">
      <w:bodyDiv w:val="1"/>
      <w:marLeft w:val="0"/>
      <w:marRight w:val="0"/>
      <w:marTop w:val="0"/>
      <w:marBottom w:val="0"/>
      <w:divBdr>
        <w:top w:val="none" w:sz="0" w:space="0" w:color="auto"/>
        <w:left w:val="none" w:sz="0" w:space="0" w:color="auto"/>
        <w:bottom w:val="none" w:sz="0" w:space="0" w:color="auto"/>
        <w:right w:val="none" w:sz="0" w:space="0" w:color="auto"/>
      </w:divBdr>
    </w:div>
    <w:div w:id="712315010">
      <w:bodyDiv w:val="1"/>
      <w:marLeft w:val="0"/>
      <w:marRight w:val="0"/>
      <w:marTop w:val="0"/>
      <w:marBottom w:val="0"/>
      <w:divBdr>
        <w:top w:val="none" w:sz="0" w:space="0" w:color="auto"/>
        <w:left w:val="none" w:sz="0" w:space="0" w:color="auto"/>
        <w:bottom w:val="none" w:sz="0" w:space="0" w:color="auto"/>
        <w:right w:val="none" w:sz="0" w:space="0" w:color="auto"/>
      </w:divBdr>
    </w:div>
    <w:div w:id="713432184">
      <w:bodyDiv w:val="1"/>
      <w:marLeft w:val="0"/>
      <w:marRight w:val="0"/>
      <w:marTop w:val="0"/>
      <w:marBottom w:val="0"/>
      <w:divBdr>
        <w:top w:val="none" w:sz="0" w:space="0" w:color="auto"/>
        <w:left w:val="none" w:sz="0" w:space="0" w:color="auto"/>
        <w:bottom w:val="none" w:sz="0" w:space="0" w:color="auto"/>
        <w:right w:val="none" w:sz="0" w:space="0" w:color="auto"/>
      </w:divBdr>
    </w:div>
    <w:div w:id="735274730">
      <w:bodyDiv w:val="1"/>
      <w:marLeft w:val="0"/>
      <w:marRight w:val="0"/>
      <w:marTop w:val="0"/>
      <w:marBottom w:val="0"/>
      <w:divBdr>
        <w:top w:val="none" w:sz="0" w:space="0" w:color="auto"/>
        <w:left w:val="none" w:sz="0" w:space="0" w:color="auto"/>
        <w:bottom w:val="none" w:sz="0" w:space="0" w:color="auto"/>
        <w:right w:val="none" w:sz="0" w:space="0" w:color="auto"/>
      </w:divBdr>
    </w:div>
    <w:div w:id="773669850">
      <w:bodyDiv w:val="1"/>
      <w:marLeft w:val="0"/>
      <w:marRight w:val="0"/>
      <w:marTop w:val="0"/>
      <w:marBottom w:val="0"/>
      <w:divBdr>
        <w:top w:val="none" w:sz="0" w:space="0" w:color="auto"/>
        <w:left w:val="none" w:sz="0" w:space="0" w:color="auto"/>
        <w:bottom w:val="none" w:sz="0" w:space="0" w:color="auto"/>
        <w:right w:val="none" w:sz="0" w:space="0" w:color="auto"/>
      </w:divBdr>
    </w:div>
    <w:div w:id="844976967">
      <w:bodyDiv w:val="1"/>
      <w:marLeft w:val="0"/>
      <w:marRight w:val="0"/>
      <w:marTop w:val="0"/>
      <w:marBottom w:val="0"/>
      <w:divBdr>
        <w:top w:val="none" w:sz="0" w:space="0" w:color="auto"/>
        <w:left w:val="none" w:sz="0" w:space="0" w:color="auto"/>
        <w:bottom w:val="none" w:sz="0" w:space="0" w:color="auto"/>
        <w:right w:val="none" w:sz="0" w:space="0" w:color="auto"/>
      </w:divBdr>
    </w:div>
    <w:div w:id="848955513">
      <w:bodyDiv w:val="1"/>
      <w:marLeft w:val="0"/>
      <w:marRight w:val="0"/>
      <w:marTop w:val="0"/>
      <w:marBottom w:val="0"/>
      <w:divBdr>
        <w:top w:val="none" w:sz="0" w:space="0" w:color="auto"/>
        <w:left w:val="none" w:sz="0" w:space="0" w:color="auto"/>
        <w:bottom w:val="none" w:sz="0" w:space="0" w:color="auto"/>
        <w:right w:val="none" w:sz="0" w:space="0" w:color="auto"/>
      </w:divBdr>
    </w:div>
    <w:div w:id="856773647">
      <w:bodyDiv w:val="1"/>
      <w:marLeft w:val="0"/>
      <w:marRight w:val="0"/>
      <w:marTop w:val="0"/>
      <w:marBottom w:val="0"/>
      <w:divBdr>
        <w:top w:val="none" w:sz="0" w:space="0" w:color="auto"/>
        <w:left w:val="none" w:sz="0" w:space="0" w:color="auto"/>
        <w:bottom w:val="none" w:sz="0" w:space="0" w:color="auto"/>
        <w:right w:val="none" w:sz="0" w:space="0" w:color="auto"/>
      </w:divBdr>
    </w:div>
    <w:div w:id="866987144">
      <w:bodyDiv w:val="1"/>
      <w:marLeft w:val="0"/>
      <w:marRight w:val="0"/>
      <w:marTop w:val="0"/>
      <w:marBottom w:val="0"/>
      <w:divBdr>
        <w:top w:val="none" w:sz="0" w:space="0" w:color="auto"/>
        <w:left w:val="none" w:sz="0" w:space="0" w:color="auto"/>
        <w:bottom w:val="none" w:sz="0" w:space="0" w:color="auto"/>
        <w:right w:val="none" w:sz="0" w:space="0" w:color="auto"/>
      </w:divBdr>
    </w:div>
    <w:div w:id="905528791">
      <w:bodyDiv w:val="1"/>
      <w:marLeft w:val="0"/>
      <w:marRight w:val="0"/>
      <w:marTop w:val="0"/>
      <w:marBottom w:val="0"/>
      <w:divBdr>
        <w:top w:val="none" w:sz="0" w:space="0" w:color="auto"/>
        <w:left w:val="none" w:sz="0" w:space="0" w:color="auto"/>
        <w:bottom w:val="none" w:sz="0" w:space="0" w:color="auto"/>
        <w:right w:val="none" w:sz="0" w:space="0" w:color="auto"/>
      </w:divBdr>
    </w:div>
    <w:div w:id="918715637">
      <w:bodyDiv w:val="1"/>
      <w:marLeft w:val="0"/>
      <w:marRight w:val="0"/>
      <w:marTop w:val="0"/>
      <w:marBottom w:val="0"/>
      <w:divBdr>
        <w:top w:val="none" w:sz="0" w:space="0" w:color="auto"/>
        <w:left w:val="none" w:sz="0" w:space="0" w:color="auto"/>
        <w:bottom w:val="none" w:sz="0" w:space="0" w:color="auto"/>
        <w:right w:val="none" w:sz="0" w:space="0" w:color="auto"/>
      </w:divBdr>
    </w:div>
    <w:div w:id="929510998">
      <w:bodyDiv w:val="1"/>
      <w:marLeft w:val="0"/>
      <w:marRight w:val="0"/>
      <w:marTop w:val="0"/>
      <w:marBottom w:val="0"/>
      <w:divBdr>
        <w:top w:val="none" w:sz="0" w:space="0" w:color="auto"/>
        <w:left w:val="none" w:sz="0" w:space="0" w:color="auto"/>
        <w:bottom w:val="none" w:sz="0" w:space="0" w:color="auto"/>
        <w:right w:val="none" w:sz="0" w:space="0" w:color="auto"/>
      </w:divBdr>
    </w:div>
    <w:div w:id="953709159">
      <w:bodyDiv w:val="1"/>
      <w:marLeft w:val="0"/>
      <w:marRight w:val="0"/>
      <w:marTop w:val="0"/>
      <w:marBottom w:val="0"/>
      <w:divBdr>
        <w:top w:val="none" w:sz="0" w:space="0" w:color="auto"/>
        <w:left w:val="none" w:sz="0" w:space="0" w:color="auto"/>
        <w:bottom w:val="none" w:sz="0" w:space="0" w:color="auto"/>
        <w:right w:val="none" w:sz="0" w:space="0" w:color="auto"/>
      </w:divBdr>
    </w:div>
    <w:div w:id="954754396">
      <w:bodyDiv w:val="1"/>
      <w:marLeft w:val="0"/>
      <w:marRight w:val="0"/>
      <w:marTop w:val="0"/>
      <w:marBottom w:val="0"/>
      <w:divBdr>
        <w:top w:val="none" w:sz="0" w:space="0" w:color="auto"/>
        <w:left w:val="none" w:sz="0" w:space="0" w:color="auto"/>
        <w:bottom w:val="none" w:sz="0" w:space="0" w:color="auto"/>
        <w:right w:val="none" w:sz="0" w:space="0" w:color="auto"/>
      </w:divBdr>
    </w:div>
    <w:div w:id="1073284510">
      <w:bodyDiv w:val="1"/>
      <w:marLeft w:val="0"/>
      <w:marRight w:val="0"/>
      <w:marTop w:val="0"/>
      <w:marBottom w:val="0"/>
      <w:divBdr>
        <w:top w:val="none" w:sz="0" w:space="0" w:color="auto"/>
        <w:left w:val="none" w:sz="0" w:space="0" w:color="auto"/>
        <w:bottom w:val="none" w:sz="0" w:space="0" w:color="auto"/>
        <w:right w:val="none" w:sz="0" w:space="0" w:color="auto"/>
      </w:divBdr>
    </w:div>
    <w:div w:id="1105147852">
      <w:bodyDiv w:val="1"/>
      <w:marLeft w:val="0"/>
      <w:marRight w:val="0"/>
      <w:marTop w:val="0"/>
      <w:marBottom w:val="0"/>
      <w:divBdr>
        <w:top w:val="none" w:sz="0" w:space="0" w:color="auto"/>
        <w:left w:val="none" w:sz="0" w:space="0" w:color="auto"/>
        <w:bottom w:val="none" w:sz="0" w:space="0" w:color="auto"/>
        <w:right w:val="none" w:sz="0" w:space="0" w:color="auto"/>
      </w:divBdr>
    </w:div>
    <w:div w:id="1142237630">
      <w:bodyDiv w:val="1"/>
      <w:marLeft w:val="0"/>
      <w:marRight w:val="0"/>
      <w:marTop w:val="0"/>
      <w:marBottom w:val="0"/>
      <w:divBdr>
        <w:top w:val="none" w:sz="0" w:space="0" w:color="auto"/>
        <w:left w:val="none" w:sz="0" w:space="0" w:color="auto"/>
        <w:bottom w:val="none" w:sz="0" w:space="0" w:color="auto"/>
        <w:right w:val="none" w:sz="0" w:space="0" w:color="auto"/>
      </w:divBdr>
    </w:div>
    <w:div w:id="1160846374">
      <w:bodyDiv w:val="1"/>
      <w:marLeft w:val="0"/>
      <w:marRight w:val="0"/>
      <w:marTop w:val="0"/>
      <w:marBottom w:val="0"/>
      <w:divBdr>
        <w:top w:val="none" w:sz="0" w:space="0" w:color="auto"/>
        <w:left w:val="none" w:sz="0" w:space="0" w:color="auto"/>
        <w:bottom w:val="none" w:sz="0" w:space="0" w:color="auto"/>
        <w:right w:val="none" w:sz="0" w:space="0" w:color="auto"/>
      </w:divBdr>
    </w:div>
    <w:div w:id="1170486742">
      <w:bodyDiv w:val="1"/>
      <w:marLeft w:val="0"/>
      <w:marRight w:val="0"/>
      <w:marTop w:val="0"/>
      <w:marBottom w:val="0"/>
      <w:divBdr>
        <w:top w:val="none" w:sz="0" w:space="0" w:color="auto"/>
        <w:left w:val="none" w:sz="0" w:space="0" w:color="auto"/>
        <w:bottom w:val="none" w:sz="0" w:space="0" w:color="auto"/>
        <w:right w:val="none" w:sz="0" w:space="0" w:color="auto"/>
      </w:divBdr>
    </w:div>
    <w:div w:id="1178075806">
      <w:bodyDiv w:val="1"/>
      <w:marLeft w:val="0"/>
      <w:marRight w:val="0"/>
      <w:marTop w:val="0"/>
      <w:marBottom w:val="0"/>
      <w:divBdr>
        <w:top w:val="none" w:sz="0" w:space="0" w:color="auto"/>
        <w:left w:val="none" w:sz="0" w:space="0" w:color="auto"/>
        <w:bottom w:val="none" w:sz="0" w:space="0" w:color="auto"/>
        <w:right w:val="none" w:sz="0" w:space="0" w:color="auto"/>
      </w:divBdr>
    </w:div>
    <w:div w:id="1195004059">
      <w:bodyDiv w:val="1"/>
      <w:marLeft w:val="0"/>
      <w:marRight w:val="0"/>
      <w:marTop w:val="0"/>
      <w:marBottom w:val="0"/>
      <w:divBdr>
        <w:top w:val="none" w:sz="0" w:space="0" w:color="auto"/>
        <w:left w:val="none" w:sz="0" w:space="0" w:color="auto"/>
        <w:bottom w:val="none" w:sz="0" w:space="0" w:color="auto"/>
        <w:right w:val="none" w:sz="0" w:space="0" w:color="auto"/>
      </w:divBdr>
    </w:div>
    <w:div w:id="1204516898">
      <w:bodyDiv w:val="1"/>
      <w:marLeft w:val="0"/>
      <w:marRight w:val="0"/>
      <w:marTop w:val="0"/>
      <w:marBottom w:val="0"/>
      <w:divBdr>
        <w:top w:val="none" w:sz="0" w:space="0" w:color="auto"/>
        <w:left w:val="none" w:sz="0" w:space="0" w:color="auto"/>
        <w:bottom w:val="none" w:sz="0" w:space="0" w:color="auto"/>
        <w:right w:val="none" w:sz="0" w:space="0" w:color="auto"/>
      </w:divBdr>
    </w:div>
    <w:div w:id="1261573241">
      <w:bodyDiv w:val="1"/>
      <w:marLeft w:val="0"/>
      <w:marRight w:val="0"/>
      <w:marTop w:val="0"/>
      <w:marBottom w:val="0"/>
      <w:divBdr>
        <w:top w:val="none" w:sz="0" w:space="0" w:color="auto"/>
        <w:left w:val="none" w:sz="0" w:space="0" w:color="auto"/>
        <w:bottom w:val="none" w:sz="0" w:space="0" w:color="auto"/>
        <w:right w:val="none" w:sz="0" w:space="0" w:color="auto"/>
      </w:divBdr>
    </w:div>
    <w:div w:id="1273978015">
      <w:bodyDiv w:val="1"/>
      <w:marLeft w:val="0"/>
      <w:marRight w:val="0"/>
      <w:marTop w:val="0"/>
      <w:marBottom w:val="0"/>
      <w:divBdr>
        <w:top w:val="none" w:sz="0" w:space="0" w:color="auto"/>
        <w:left w:val="none" w:sz="0" w:space="0" w:color="auto"/>
        <w:bottom w:val="none" w:sz="0" w:space="0" w:color="auto"/>
        <w:right w:val="none" w:sz="0" w:space="0" w:color="auto"/>
      </w:divBdr>
    </w:div>
    <w:div w:id="1294141025">
      <w:bodyDiv w:val="1"/>
      <w:marLeft w:val="0"/>
      <w:marRight w:val="0"/>
      <w:marTop w:val="0"/>
      <w:marBottom w:val="0"/>
      <w:divBdr>
        <w:top w:val="none" w:sz="0" w:space="0" w:color="auto"/>
        <w:left w:val="none" w:sz="0" w:space="0" w:color="auto"/>
        <w:bottom w:val="none" w:sz="0" w:space="0" w:color="auto"/>
        <w:right w:val="none" w:sz="0" w:space="0" w:color="auto"/>
      </w:divBdr>
    </w:div>
    <w:div w:id="1295408647">
      <w:bodyDiv w:val="1"/>
      <w:marLeft w:val="0"/>
      <w:marRight w:val="0"/>
      <w:marTop w:val="0"/>
      <w:marBottom w:val="0"/>
      <w:divBdr>
        <w:top w:val="none" w:sz="0" w:space="0" w:color="auto"/>
        <w:left w:val="none" w:sz="0" w:space="0" w:color="auto"/>
        <w:bottom w:val="none" w:sz="0" w:space="0" w:color="auto"/>
        <w:right w:val="none" w:sz="0" w:space="0" w:color="auto"/>
      </w:divBdr>
    </w:div>
    <w:div w:id="1315990922">
      <w:bodyDiv w:val="1"/>
      <w:marLeft w:val="0"/>
      <w:marRight w:val="0"/>
      <w:marTop w:val="0"/>
      <w:marBottom w:val="0"/>
      <w:divBdr>
        <w:top w:val="none" w:sz="0" w:space="0" w:color="auto"/>
        <w:left w:val="none" w:sz="0" w:space="0" w:color="auto"/>
        <w:bottom w:val="none" w:sz="0" w:space="0" w:color="auto"/>
        <w:right w:val="none" w:sz="0" w:space="0" w:color="auto"/>
      </w:divBdr>
    </w:div>
    <w:div w:id="1343118895">
      <w:bodyDiv w:val="1"/>
      <w:marLeft w:val="0"/>
      <w:marRight w:val="0"/>
      <w:marTop w:val="0"/>
      <w:marBottom w:val="0"/>
      <w:divBdr>
        <w:top w:val="none" w:sz="0" w:space="0" w:color="auto"/>
        <w:left w:val="none" w:sz="0" w:space="0" w:color="auto"/>
        <w:bottom w:val="none" w:sz="0" w:space="0" w:color="auto"/>
        <w:right w:val="none" w:sz="0" w:space="0" w:color="auto"/>
      </w:divBdr>
    </w:div>
    <w:div w:id="1346176189">
      <w:bodyDiv w:val="1"/>
      <w:marLeft w:val="0"/>
      <w:marRight w:val="0"/>
      <w:marTop w:val="0"/>
      <w:marBottom w:val="0"/>
      <w:divBdr>
        <w:top w:val="none" w:sz="0" w:space="0" w:color="auto"/>
        <w:left w:val="none" w:sz="0" w:space="0" w:color="auto"/>
        <w:bottom w:val="none" w:sz="0" w:space="0" w:color="auto"/>
        <w:right w:val="none" w:sz="0" w:space="0" w:color="auto"/>
      </w:divBdr>
    </w:div>
    <w:div w:id="1383095757">
      <w:bodyDiv w:val="1"/>
      <w:marLeft w:val="0"/>
      <w:marRight w:val="0"/>
      <w:marTop w:val="0"/>
      <w:marBottom w:val="0"/>
      <w:divBdr>
        <w:top w:val="none" w:sz="0" w:space="0" w:color="auto"/>
        <w:left w:val="none" w:sz="0" w:space="0" w:color="auto"/>
        <w:bottom w:val="none" w:sz="0" w:space="0" w:color="auto"/>
        <w:right w:val="none" w:sz="0" w:space="0" w:color="auto"/>
      </w:divBdr>
    </w:div>
    <w:div w:id="1390572846">
      <w:bodyDiv w:val="1"/>
      <w:marLeft w:val="0"/>
      <w:marRight w:val="0"/>
      <w:marTop w:val="0"/>
      <w:marBottom w:val="0"/>
      <w:divBdr>
        <w:top w:val="none" w:sz="0" w:space="0" w:color="auto"/>
        <w:left w:val="none" w:sz="0" w:space="0" w:color="auto"/>
        <w:bottom w:val="none" w:sz="0" w:space="0" w:color="auto"/>
        <w:right w:val="none" w:sz="0" w:space="0" w:color="auto"/>
      </w:divBdr>
    </w:div>
    <w:div w:id="1402218531">
      <w:bodyDiv w:val="1"/>
      <w:marLeft w:val="0"/>
      <w:marRight w:val="0"/>
      <w:marTop w:val="0"/>
      <w:marBottom w:val="0"/>
      <w:divBdr>
        <w:top w:val="none" w:sz="0" w:space="0" w:color="auto"/>
        <w:left w:val="none" w:sz="0" w:space="0" w:color="auto"/>
        <w:bottom w:val="none" w:sz="0" w:space="0" w:color="auto"/>
        <w:right w:val="none" w:sz="0" w:space="0" w:color="auto"/>
      </w:divBdr>
    </w:div>
    <w:div w:id="1416321414">
      <w:bodyDiv w:val="1"/>
      <w:marLeft w:val="0"/>
      <w:marRight w:val="0"/>
      <w:marTop w:val="0"/>
      <w:marBottom w:val="0"/>
      <w:divBdr>
        <w:top w:val="none" w:sz="0" w:space="0" w:color="auto"/>
        <w:left w:val="none" w:sz="0" w:space="0" w:color="auto"/>
        <w:bottom w:val="none" w:sz="0" w:space="0" w:color="auto"/>
        <w:right w:val="none" w:sz="0" w:space="0" w:color="auto"/>
      </w:divBdr>
    </w:div>
    <w:div w:id="1433085352">
      <w:bodyDiv w:val="1"/>
      <w:marLeft w:val="0"/>
      <w:marRight w:val="0"/>
      <w:marTop w:val="0"/>
      <w:marBottom w:val="0"/>
      <w:divBdr>
        <w:top w:val="none" w:sz="0" w:space="0" w:color="auto"/>
        <w:left w:val="none" w:sz="0" w:space="0" w:color="auto"/>
        <w:bottom w:val="none" w:sz="0" w:space="0" w:color="auto"/>
        <w:right w:val="none" w:sz="0" w:space="0" w:color="auto"/>
      </w:divBdr>
    </w:div>
    <w:div w:id="1449009902">
      <w:bodyDiv w:val="1"/>
      <w:marLeft w:val="0"/>
      <w:marRight w:val="0"/>
      <w:marTop w:val="0"/>
      <w:marBottom w:val="0"/>
      <w:divBdr>
        <w:top w:val="none" w:sz="0" w:space="0" w:color="auto"/>
        <w:left w:val="none" w:sz="0" w:space="0" w:color="auto"/>
        <w:bottom w:val="none" w:sz="0" w:space="0" w:color="auto"/>
        <w:right w:val="none" w:sz="0" w:space="0" w:color="auto"/>
      </w:divBdr>
    </w:div>
    <w:div w:id="1487431763">
      <w:bodyDiv w:val="1"/>
      <w:marLeft w:val="0"/>
      <w:marRight w:val="0"/>
      <w:marTop w:val="0"/>
      <w:marBottom w:val="0"/>
      <w:divBdr>
        <w:top w:val="none" w:sz="0" w:space="0" w:color="auto"/>
        <w:left w:val="none" w:sz="0" w:space="0" w:color="auto"/>
        <w:bottom w:val="none" w:sz="0" w:space="0" w:color="auto"/>
        <w:right w:val="none" w:sz="0" w:space="0" w:color="auto"/>
      </w:divBdr>
    </w:div>
    <w:div w:id="1495293951">
      <w:bodyDiv w:val="1"/>
      <w:marLeft w:val="0"/>
      <w:marRight w:val="0"/>
      <w:marTop w:val="0"/>
      <w:marBottom w:val="0"/>
      <w:divBdr>
        <w:top w:val="none" w:sz="0" w:space="0" w:color="auto"/>
        <w:left w:val="none" w:sz="0" w:space="0" w:color="auto"/>
        <w:bottom w:val="none" w:sz="0" w:space="0" w:color="auto"/>
        <w:right w:val="none" w:sz="0" w:space="0" w:color="auto"/>
      </w:divBdr>
    </w:div>
    <w:div w:id="1524200156">
      <w:bodyDiv w:val="1"/>
      <w:marLeft w:val="0"/>
      <w:marRight w:val="0"/>
      <w:marTop w:val="0"/>
      <w:marBottom w:val="0"/>
      <w:divBdr>
        <w:top w:val="none" w:sz="0" w:space="0" w:color="auto"/>
        <w:left w:val="none" w:sz="0" w:space="0" w:color="auto"/>
        <w:bottom w:val="none" w:sz="0" w:space="0" w:color="auto"/>
        <w:right w:val="none" w:sz="0" w:space="0" w:color="auto"/>
      </w:divBdr>
    </w:div>
    <w:div w:id="1526401872">
      <w:bodyDiv w:val="1"/>
      <w:marLeft w:val="0"/>
      <w:marRight w:val="0"/>
      <w:marTop w:val="0"/>
      <w:marBottom w:val="0"/>
      <w:divBdr>
        <w:top w:val="none" w:sz="0" w:space="0" w:color="auto"/>
        <w:left w:val="none" w:sz="0" w:space="0" w:color="auto"/>
        <w:bottom w:val="none" w:sz="0" w:space="0" w:color="auto"/>
        <w:right w:val="none" w:sz="0" w:space="0" w:color="auto"/>
      </w:divBdr>
    </w:div>
    <w:div w:id="1564753952">
      <w:bodyDiv w:val="1"/>
      <w:marLeft w:val="0"/>
      <w:marRight w:val="0"/>
      <w:marTop w:val="0"/>
      <w:marBottom w:val="0"/>
      <w:divBdr>
        <w:top w:val="none" w:sz="0" w:space="0" w:color="auto"/>
        <w:left w:val="none" w:sz="0" w:space="0" w:color="auto"/>
        <w:bottom w:val="none" w:sz="0" w:space="0" w:color="auto"/>
        <w:right w:val="none" w:sz="0" w:space="0" w:color="auto"/>
      </w:divBdr>
    </w:div>
    <w:div w:id="1587154277">
      <w:bodyDiv w:val="1"/>
      <w:marLeft w:val="0"/>
      <w:marRight w:val="0"/>
      <w:marTop w:val="0"/>
      <w:marBottom w:val="0"/>
      <w:divBdr>
        <w:top w:val="none" w:sz="0" w:space="0" w:color="auto"/>
        <w:left w:val="none" w:sz="0" w:space="0" w:color="auto"/>
        <w:bottom w:val="none" w:sz="0" w:space="0" w:color="auto"/>
        <w:right w:val="none" w:sz="0" w:space="0" w:color="auto"/>
      </w:divBdr>
    </w:div>
    <w:div w:id="1605648769">
      <w:bodyDiv w:val="1"/>
      <w:marLeft w:val="0"/>
      <w:marRight w:val="0"/>
      <w:marTop w:val="0"/>
      <w:marBottom w:val="0"/>
      <w:divBdr>
        <w:top w:val="none" w:sz="0" w:space="0" w:color="auto"/>
        <w:left w:val="none" w:sz="0" w:space="0" w:color="auto"/>
        <w:bottom w:val="none" w:sz="0" w:space="0" w:color="auto"/>
        <w:right w:val="none" w:sz="0" w:space="0" w:color="auto"/>
      </w:divBdr>
    </w:div>
    <w:div w:id="1623078691">
      <w:bodyDiv w:val="1"/>
      <w:marLeft w:val="0"/>
      <w:marRight w:val="0"/>
      <w:marTop w:val="0"/>
      <w:marBottom w:val="0"/>
      <w:divBdr>
        <w:top w:val="none" w:sz="0" w:space="0" w:color="auto"/>
        <w:left w:val="none" w:sz="0" w:space="0" w:color="auto"/>
        <w:bottom w:val="none" w:sz="0" w:space="0" w:color="auto"/>
        <w:right w:val="none" w:sz="0" w:space="0" w:color="auto"/>
      </w:divBdr>
    </w:div>
    <w:div w:id="1625044039">
      <w:bodyDiv w:val="1"/>
      <w:marLeft w:val="0"/>
      <w:marRight w:val="0"/>
      <w:marTop w:val="0"/>
      <w:marBottom w:val="0"/>
      <w:divBdr>
        <w:top w:val="none" w:sz="0" w:space="0" w:color="auto"/>
        <w:left w:val="none" w:sz="0" w:space="0" w:color="auto"/>
        <w:bottom w:val="none" w:sz="0" w:space="0" w:color="auto"/>
        <w:right w:val="none" w:sz="0" w:space="0" w:color="auto"/>
      </w:divBdr>
    </w:div>
    <w:div w:id="1637107309">
      <w:bodyDiv w:val="1"/>
      <w:marLeft w:val="0"/>
      <w:marRight w:val="0"/>
      <w:marTop w:val="0"/>
      <w:marBottom w:val="0"/>
      <w:divBdr>
        <w:top w:val="none" w:sz="0" w:space="0" w:color="auto"/>
        <w:left w:val="none" w:sz="0" w:space="0" w:color="auto"/>
        <w:bottom w:val="none" w:sz="0" w:space="0" w:color="auto"/>
        <w:right w:val="none" w:sz="0" w:space="0" w:color="auto"/>
      </w:divBdr>
    </w:div>
    <w:div w:id="1674531124">
      <w:bodyDiv w:val="1"/>
      <w:marLeft w:val="0"/>
      <w:marRight w:val="0"/>
      <w:marTop w:val="0"/>
      <w:marBottom w:val="0"/>
      <w:divBdr>
        <w:top w:val="none" w:sz="0" w:space="0" w:color="auto"/>
        <w:left w:val="none" w:sz="0" w:space="0" w:color="auto"/>
        <w:bottom w:val="none" w:sz="0" w:space="0" w:color="auto"/>
        <w:right w:val="none" w:sz="0" w:space="0" w:color="auto"/>
      </w:divBdr>
    </w:div>
    <w:div w:id="1684815417">
      <w:bodyDiv w:val="1"/>
      <w:marLeft w:val="0"/>
      <w:marRight w:val="0"/>
      <w:marTop w:val="0"/>
      <w:marBottom w:val="0"/>
      <w:divBdr>
        <w:top w:val="none" w:sz="0" w:space="0" w:color="auto"/>
        <w:left w:val="none" w:sz="0" w:space="0" w:color="auto"/>
        <w:bottom w:val="none" w:sz="0" w:space="0" w:color="auto"/>
        <w:right w:val="none" w:sz="0" w:space="0" w:color="auto"/>
      </w:divBdr>
    </w:div>
    <w:div w:id="1714963507">
      <w:bodyDiv w:val="1"/>
      <w:marLeft w:val="0"/>
      <w:marRight w:val="0"/>
      <w:marTop w:val="0"/>
      <w:marBottom w:val="0"/>
      <w:divBdr>
        <w:top w:val="none" w:sz="0" w:space="0" w:color="auto"/>
        <w:left w:val="none" w:sz="0" w:space="0" w:color="auto"/>
        <w:bottom w:val="none" w:sz="0" w:space="0" w:color="auto"/>
        <w:right w:val="none" w:sz="0" w:space="0" w:color="auto"/>
      </w:divBdr>
    </w:div>
    <w:div w:id="1735858189">
      <w:bodyDiv w:val="1"/>
      <w:marLeft w:val="0"/>
      <w:marRight w:val="0"/>
      <w:marTop w:val="0"/>
      <w:marBottom w:val="0"/>
      <w:divBdr>
        <w:top w:val="none" w:sz="0" w:space="0" w:color="auto"/>
        <w:left w:val="none" w:sz="0" w:space="0" w:color="auto"/>
        <w:bottom w:val="none" w:sz="0" w:space="0" w:color="auto"/>
        <w:right w:val="none" w:sz="0" w:space="0" w:color="auto"/>
      </w:divBdr>
    </w:div>
    <w:div w:id="1739746487">
      <w:bodyDiv w:val="1"/>
      <w:marLeft w:val="0"/>
      <w:marRight w:val="0"/>
      <w:marTop w:val="0"/>
      <w:marBottom w:val="0"/>
      <w:divBdr>
        <w:top w:val="none" w:sz="0" w:space="0" w:color="auto"/>
        <w:left w:val="none" w:sz="0" w:space="0" w:color="auto"/>
        <w:bottom w:val="none" w:sz="0" w:space="0" w:color="auto"/>
        <w:right w:val="none" w:sz="0" w:space="0" w:color="auto"/>
      </w:divBdr>
    </w:div>
    <w:div w:id="1762094420">
      <w:bodyDiv w:val="1"/>
      <w:marLeft w:val="0"/>
      <w:marRight w:val="0"/>
      <w:marTop w:val="0"/>
      <w:marBottom w:val="0"/>
      <w:divBdr>
        <w:top w:val="none" w:sz="0" w:space="0" w:color="auto"/>
        <w:left w:val="none" w:sz="0" w:space="0" w:color="auto"/>
        <w:bottom w:val="none" w:sz="0" w:space="0" w:color="auto"/>
        <w:right w:val="none" w:sz="0" w:space="0" w:color="auto"/>
      </w:divBdr>
    </w:div>
    <w:div w:id="1770469786">
      <w:bodyDiv w:val="1"/>
      <w:marLeft w:val="0"/>
      <w:marRight w:val="0"/>
      <w:marTop w:val="0"/>
      <w:marBottom w:val="0"/>
      <w:divBdr>
        <w:top w:val="none" w:sz="0" w:space="0" w:color="auto"/>
        <w:left w:val="none" w:sz="0" w:space="0" w:color="auto"/>
        <w:bottom w:val="none" w:sz="0" w:space="0" w:color="auto"/>
        <w:right w:val="none" w:sz="0" w:space="0" w:color="auto"/>
      </w:divBdr>
    </w:div>
    <w:div w:id="1787696745">
      <w:bodyDiv w:val="1"/>
      <w:marLeft w:val="0"/>
      <w:marRight w:val="0"/>
      <w:marTop w:val="0"/>
      <w:marBottom w:val="0"/>
      <w:divBdr>
        <w:top w:val="none" w:sz="0" w:space="0" w:color="auto"/>
        <w:left w:val="none" w:sz="0" w:space="0" w:color="auto"/>
        <w:bottom w:val="none" w:sz="0" w:space="0" w:color="auto"/>
        <w:right w:val="none" w:sz="0" w:space="0" w:color="auto"/>
      </w:divBdr>
    </w:div>
    <w:div w:id="1815637709">
      <w:bodyDiv w:val="1"/>
      <w:marLeft w:val="0"/>
      <w:marRight w:val="0"/>
      <w:marTop w:val="0"/>
      <w:marBottom w:val="0"/>
      <w:divBdr>
        <w:top w:val="none" w:sz="0" w:space="0" w:color="auto"/>
        <w:left w:val="none" w:sz="0" w:space="0" w:color="auto"/>
        <w:bottom w:val="none" w:sz="0" w:space="0" w:color="auto"/>
        <w:right w:val="none" w:sz="0" w:space="0" w:color="auto"/>
      </w:divBdr>
    </w:div>
    <w:div w:id="1833790860">
      <w:bodyDiv w:val="1"/>
      <w:marLeft w:val="0"/>
      <w:marRight w:val="0"/>
      <w:marTop w:val="0"/>
      <w:marBottom w:val="0"/>
      <w:divBdr>
        <w:top w:val="none" w:sz="0" w:space="0" w:color="auto"/>
        <w:left w:val="none" w:sz="0" w:space="0" w:color="auto"/>
        <w:bottom w:val="none" w:sz="0" w:space="0" w:color="auto"/>
        <w:right w:val="none" w:sz="0" w:space="0" w:color="auto"/>
      </w:divBdr>
    </w:div>
    <w:div w:id="1878657286">
      <w:bodyDiv w:val="1"/>
      <w:marLeft w:val="0"/>
      <w:marRight w:val="0"/>
      <w:marTop w:val="0"/>
      <w:marBottom w:val="0"/>
      <w:divBdr>
        <w:top w:val="none" w:sz="0" w:space="0" w:color="auto"/>
        <w:left w:val="none" w:sz="0" w:space="0" w:color="auto"/>
        <w:bottom w:val="none" w:sz="0" w:space="0" w:color="auto"/>
        <w:right w:val="none" w:sz="0" w:space="0" w:color="auto"/>
      </w:divBdr>
    </w:div>
    <w:div w:id="1906796558">
      <w:bodyDiv w:val="1"/>
      <w:marLeft w:val="0"/>
      <w:marRight w:val="0"/>
      <w:marTop w:val="0"/>
      <w:marBottom w:val="0"/>
      <w:divBdr>
        <w:top w:val="none" w:sz="0" w:space="0" w:color="auto"/>
        <w:left w:val="none" w:sz="0" w:space="0" w:color="auto"/>
        <w:bottom w:val="none" w:sz="0" w:space="0" w:color="auto"/>
        <w:right w:val="none" w:sz="0" w:space="0" w:color="auto"/>
      </w:divBdr>
    </w:div>
    <w:div w:id="1918007463">
      <w:bodyDiv w:val="1"/>
      <w:marLeft w:val="0"/>
      <w:marRight w:val="0"/>
      <w:marTop w:val="0"/>
      <w:marBottom w:val="0"/>
      <w:divBdr>
        <w:top w:val="none" w:sz="0" w:space="0" w:color="auto"/>
        <w:left w:val="none" w:sz="0" w:space="0" w:color="auto"/>
        <w:bottom w:val="none" w:sz="0" w:space="0" w:color="auto"/>
        <w:right w:val="none" w:sz="0" w:space="0" w:color="auto"/>
      </w:divBdr>
    </w:div>
    <w:div w:id="1920821193">
      <w:bodyDiv w:val="1"/>
      <w:marLeft w:val="0"/>
      <w:marRight w:val="0"/>
      <w:marTop w:val="0"/>
      <w:marBottom w:val="0"/>
      <w:divBdr>
        <w:top w:val="none" w:sz="0" w:space="0" w:color="auto"/>
        <w:left w:val="none" w:sz="0" w:space="0" w:color="auto"/>
        <w:bottom w:val="none" w:sz="0" w:space="0" w:color="auto"/>
        <w:right w:val="none" w:sz="0" w:space="0" w:color="auto"/>
      </w:divBdr>
    </w:div>
    <w:div w:id="2001038533">
      <w:bodyDiv w:val="1"/>
      <w:marLeft w:val="0"/>
      <w:marRight w:val="0"/>
      <w:marTop w:val="0"/>
      <w:marBottom w:val="0"/>
      <w:divBdr>
        <w:top w:val="none" w:sz="0" w:space="0" w:color="auto"/>
        <w:left w:val="none" w:sz="0" w:space="0" w:color="auto"/>
        <w:bottom w:val="none" w:sz="0" w:space="0" w:color="auto"/>
        <w:right w:val="none" w:sz="0" w:space="0" w:color="auto"/>
      </w:divBdr>
    </w:div>
    <w:div w:id="2039357433">
      <w:bodyDiv w:val="1"/>
      <w:marLeft w:val="0"/>
      <w:marRight w:val="0"/>
      <w:marTop w:val="0"/>
      <w:marBottom w:val="0"/>
      <w:divBdr>
        <w:top w:val="none" w:sz="0" w:space="0" w:color="auto"/>
        <w:left w:val="none" w:sz="0" w:space="0" w:color="auto"/>
        <w:bottom w:val="none" w:sz="0" w:space="0" w:color="auto"/>
        <w:right w:val="none" w:sz="0" w:space="0" w:color="auto"/>
      </w:divBdr>
    </w:div>
    <w:div w:id="2041739576">
      <w:bodyDiv w:val="1"/>
      <w:marLeft w:val="0"/>
      <w:marRight w:val="0"/>
      <w:marTop w:val="0"/>
      <w:marBottom w:val="0"/>
      <w:divBdr>
        <w:top w:val="none" w:sz="0" w:space="0" w:color="auto"/>
        <w:left w:val="none" w:sz="0" w:space="0" w:color="auto"/>
        <w:bottom w:val="none" w:sz="0" w:space="0" w:color="auto"/>
        <w:right w:val="none" w:sz="0" w:space="0" w:color="auto"/>
      </w:divBdr>
    </w:div>
    <w:div w:id="2045671055">
      <w:bodyDiv w:val="1"/>
      <w:marLeft w:val="0"/>
      <w:marRight w:val="0"/>
      <w:marTop w:val="0"/>
      <w:marBottom w:val="0"/>
      <w:divBdr>
        <w:top w:val="none" w:sz="0" w:space="0" w:color="auto"/>
        <w:left w:val="none" w:sz="0" w:space="0" w:color="auto"/>
        <w:bottom w:val="none" w:sz="0" w:space="0" w:color="auto"/>
        <w:right w:val="none" w:sz="0" w:space="0" w:color="auto"/>
      </w:divBdr>
    </w:div>
    <w:div w:id="2055544759">
      <w:bodyDiv w:val="1"/>
      <w:marLeft w:val="0"/>
      <w:marRight w:val="0"/>
      <w:marTop w:val="0"/>
      <w:marBottom w:val="0"/>
      <w:divBdr>
        <w:top w:val="none" w:sz="0" w:space="0" w:color="auto"/>
        <w:left w:val="none" w:sz="0" w:space="0" w:color="auto"/>
        <w:bottom w:val="none" w:sz="0" w:space="0" w:color="auto"/>
        <w:right w:val="none" w:sz="0" w:space="0" w:color="auto"/>
      </w:divBdr>
    </w:div>
    <w:div w:id="2088457478">
      <w:bodyDiv w:val="1"/>
      <w:marLeft w:val="0"/>
      <w:marRight w:val="0"/>
      <w:marTop w:val="0"/>
      <w:marBottom w:val="0"/>
      <w:divBdr>
        <w:top w:val="none" w:sz="0" w:space="0" w:color="auto"/>
        <w:left w:val="none" w:sz="0" w:space="0" w:color="auto"/>
        <w:bottom w:val="none" w:sz="0" w:space="0" w:color="auto"/>
        <w:right w:val="none" w:sz="0" w:space="0" w:color="auto"/>
      </w:divBdr>
    </w:div>
    <w:div w:id="2099792801">
      <w:bodyDiv w:val="1"/>
      <w:marLeft w:val="0"/>
      <w:marRight w:val="0"/>
      <w:marTop w:val="0"/>
      <w:marBottom w:val="0"/>
      <w:divBdr>
        <w:top w:val="none" w:sz="0" w:space="0" w:color="auto"/>
        <w:left w:val="none" w:sz="0" w:space="0" w:color="auto"/>
        <w:bottom w:val="none" w:sz="0" w:space="0" w:color="auto"/>
        <w:right w:val="none" w:sz="0" w:space="0" w:color="auto"/>
      </w:divBdr>
    </w:div>
    <w:div w:id="2108115672">
      <w:bodyDiv w:val="1"/>
      <w:marLeft w:val="0"/>
      <w:marRight w:val="0"/>
      <w:marTop w:val="0"/>
      <w:marBottom w:val="0"/>
      <w:divBdr>
        <w:top w:val="none" w:sz="0" w:space="0" w:color="auto"/>
        <w:left w:val="none" w:sz="0" w:space="0" w:color="auto"/>
        <w:bottom w:val="none" w:sz="0" w:space="0" w:color="auto"/>
        <w:right w:val="none" w:sz="0" w:space="0" w:color="auto"/>
      </w:divBdr>
    </w:div>
    <w:div w:id="2114670074">
      <w:bodyDiv w:val="1"/>
      <w:marLeft w:val="0"/>
      <w:marRight w:val="0"/>
      <w:marTop w:val="0"/>
      <w:marBottom w:val="0"/>
      <w:divBdr>
        <w:top w:val="none" w:sz="0" w:space="0" w:color="auto"/>
        <w:left w:val="none" w:sz="0" w:space="0" w:color="auto"/>
        <w:bottom w:val="none" w:sz="0" w:space="0" w:color="auto"/>
        <w:right w:val="none" w:sz="0" w:space="0" w:color="auto"/>
      </w:divBdr>
    </w:div>
    <w:div w:id="212437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C8D02-4FE5-4C77-866D-059C34F9C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31</Pages>
  <Words>6288</Words>
  <Characters>34585</Characters>
  <Application>Microsoft Office Word</Application>
  <DocSecurity>0</DocSecurity>
  <Lines>288</Lines>
  <Paragraphs>81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Cotización</vt:lpstr>
      <vt:lpstr>Cotización</vt:lpstr>
    </vt:vector>
  </TitlesOfParts>
  <Company>RevolucionUnattended</Company>
  <LinksUpToDate>false</LinksUpToDate>
  <CharactersWithSpaces>40792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Cotización</dc:title>
  <dc:subject/>
  <dc:creator>hacuna</dc:creator>
  <cp:keywords/>
  <dc:description/>
  <cp:lastModifiedBy>Cristian Ibacache Medel</cp:lastModifiedBy>
  <cp:revision>88</cp:revision>
  <cp:lastPrinted>2024-04-15T16:03:00Z</cp:lastPrinted>
  <dcterms:created xsi:type="dcterms:W3CDTF">2025-11-18T16:00:00Z</dcterms:created>
  <dcterms:modified xsi:type="dcterms:W3CDTF">2026-04-30T14:53:00Z</dcterms:modified>
</cp:coreProperties>
</file>